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28"/>
          <w:szCs w:val="28"/>
        </w:rPr>
      </w:pPr>
    </w:p>
    <w:p>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陕西铁路工程职业技术学院</w:t>
      </w:r>
    </w:p>
    <w:p>
      <w:pPr>
        <w:tabs>
          <w:tab w:val="center" w:pos="4819"/>
          <w:tab w:val="left" w:pos="7755"/>
        </w:tabs>
        <w:spacing w:before="100" w:beforeAutospacing="1" w:line="520" w:lineRule="exact"/>
        <w:jc w:val="center"/>
        <w:rPr>
          <w:rFonts w:ascii="Times New Roman" w:hAnsi="Times New Roman" w:eastAsia="黑体" w:cs="Times New Roman"/>
          <w:sz w:val="72"/>
          <w:szCs w:val="72"/>
        </w:rPr>
      </w:pPr>
    </w:p>
    <w:p>
      <w:pPr>
        <w:tabs>
          <w:tab w:val="center" w:pos="4819"/>
          <w:tab w:val="left" w:pos="7755"/>
        </w:tabs>
        <w:spacing w:before="100" w:beforeAutospacing="1" w:line="520" w:lineRule="exact"/>
        <w:jc w:val="center"/>
        <w:rPr>
          <w:rFonts w:ascii="Times New Roman" w:hAnsi="Times New Roman" w:eastAsia="黑体" w:cs="Times New Roman"/>
          <w:sz w:val="72"/>
          <w:szCs w:val="72"/>
        </w:rPr>
      </w:pPr>
      <w:r>
        <w:rPr>
          <w:rFonts w:hint="eastAsia" w:ascii="Times New Roman" w:hAnsi="Times New Roman" w:eastAsia="黑体" w:cs="Times New Roman"/>
          <w:sz w:val="72"/>
          <w:szCs w:val="72"/>
        </w:rPr>
        <w:t>岗位实习</w:t>
      </w:r>
      <w:r>
        <w:rPr>
          <w:rFonts w:ascii="Times New Roman" w:hAnsi="Times New Roman" w:eastAsia="黑体" w:cs="Times New Roman"/>
          <w:sz w:val="72"/>
          <w:szCs w:val="72"/>
        </w:rPr>
        <w:t>手册</w:t>
      </w:r>
    </w:p>
    <w:p>
      <w:pPr>
        <w:jc w:val="center"/>
        <w:rPr>
          <w:rFonts w:ascii="Times New Roman" w:hAnsi="Times New Roman" w:eastAsia="黑体" w:cs="Times New Roman"/>
          <w:sz w:val="52"/>
          <w:szCs w:val="52"/>
        </w:rPr>
      </w:pPr>
    </w:p>
    <w:p>
      <w:pPr>
        <w:jc w:val="center"/>
        <w:rPr>
          <w:rFonts w:ascii="Times New Roman" w:hAnsi="Times New Roman" w:eastAsia="黑体" w:cs="Times New Roman"/>
          <w:sz w:val="52"/>
          <w:szCs w:val="52"/>
        </w:rPr>
      </w:pPr>
      <w:r>
        <w:rPr>
          <w:rFonts w:ascii="Times New Roman" w:hAnsi="Times New Roman" w:eastAsia="黑体" w:cs="Times New Roman"/>
          <w:sz w:val="52"/>
          <w:szCs w:val="52"/>
        </w:rPr>
        <w:t>（适用于建设工程监理专业）</w:t>
      </w:r>
    </w:p>
    <w:p>
      <w:pPr>
        <w:tabs>
          <w:tab w:val="center" w:pos="4819"/>
          <w:tab w:val="left" w:pos="7755"/>
        </w:tabs>
        <w:spacing w:before="100" w:beforeAutospacing="1" w:line="520" w:lineRule="exact"/>
        <w:jc w:val="center"/>
        <w:rPr>
          <w:rFonts w:ascii="Times New Roman" w:hAnsi="Times New Roman" w:eastAsia="黑体" w:cs="Times New Roman"/>
          <w:sz w:val="28"/>
          <w:szCs w:val="28"/>
        </w:rPr>
      </w:pPr>
    </w:p>
    <w:p>
      <w:pPr>
        <w:spacing w:before="582" w:beforeLines="200"/>
        <w:jc w:val="center"/>
        <w:rPr>
          <w:rFonts w:ascii="Times New Roman" w:hAnsi="Times New Roman" w:eastAsia="黑体" w:cs="Times New Roman"/>
          <w:sz w:val="52"/>
          <w:szCs w:val="52"/>
        </w:rPr>
      </w:pPr>
      <w:r>
        <w:rPr>
          <w:rFonts w:ascii="Times New Roman" w:hAnsi="Times New Roman" w:eastAsia="黑体" w:cs="Times New Roman"/>
          <w:sz w:val="52"/>
          <w:szCs w:val="52"/>
        </w:rPr>
        <w:t>(202</w:t>
      </w:r>
      <w:r>
        <w:rPr>
          <w:rFonts w:hint="eastAsia" w:ascii="Times New Roman" w:hAnsi="Times New Roman" w:eastAsia="黑体" w:cs="Times New Roman"/>
          <w:sz w:val="52"/>
          <w:szCs w:val="52"/>
          <w:lang w:val="en-US" w:eastAsia="zh-CN"/>
        </w:rPr>
        <w:t>6</w:t>
      </w:r>
      <w:r>
        <w:rPr>
          <w:rFonts w:ascii="Times New Roman" w:hAnsi="Times New Roman" w:eastAsia="黑体" w:cs="Times New Roman"/>
          <w:sz w:val="52"/>
          <w:szCs w:val="52"/>
        </w:rPr>
        <w:t>届)</w:t>
      </w:r>
    </w:p>
    <w:p>
      <w:pPr>
        <w:rPr>
          <w:rFonts w:ascii="Times New Roman" w:hAnsi="Times New Roman" w:cs="Times New Roman"/>
          <w:sz w:val="36"/>
          <w:szCs w:val="36"/>
        </w:rPr>
      </w:pPr>
    </w:p>
    <w:p>
      <w:pPr>
        <w:rPr>
          <w:rFonts w:ascii="Times New Roman" w:hAnsi="Times New Roman" w:cs="Times New Roman"/>
          <w:sz w:val="36"/>
          <w:szCs w:val="36"/>
        </w:rPr>
      </w:pPr>
    </w:p>
    <w:p>
      <w:pPr>
        <w:rPr>
          <w:rFonts w:ascii="Times New Roman" w:hAnsi="Times New Roman" w:cs="Times New Roman"/>
          <w:sz w:val="36"/>
          <w:szCs w:val="36"/>
        </w:rPr>
      </w:pPr>
    </w:p>
    <w:p>
      <w:pPr>
        <w:jc w:val="center"/>
        <w:rPr>
          <w:rFonts w:ascii="Times New Roman" w:hAnsi="Times New Roman" w:cs="Times New Roman"/>
          <w:b/>
          <w:sz w:val="32"/>
          <w:szCs w:val="44"/>
        </w:rPr>
      </w:pPr>
    </w:p>
    <w:p>
      <w:pPr>
        <w:jc w:val="center"/>
        <w:rPr>
          <w:rFonts w:ascii="Times New Roman" w:hAnsi="Times New Roman" w:cs="Times New Roman"/>
          <w:b/>
          <w:sz w:val="32"/>
          <w:szCs w:val="44"/>
        </w:rPr>
      </w:pPr>
    </w:p>
    <w:p>
      <w:pPr>
        <w:jc w:val="center"/>
        <w:rPr>
          <w:rFonts w:ascii="Times New Roman" w:hAnsi="Times New Roman" w:cs="Times New Roman"/>
          <w:b/>
          <w:sz w:val="32"/>
          <w:szCs w:val="44"/>
        </w:rPr>
      </w:pPr>
    </w:p>
    <w:p>
      <w:pPr>
        <w:jc w:val="center"/>
        <w:rPr>
          <w:rFonts w:ascii="Times New Roman" w:hAnsi="Times New Roman" w:cs="Times New Roman"/>
          <w:b/>
          <w:sz w:val="32"/>
          <w:szCs w:val="44"/>
        </w:rPr>
      </w:pPr>
    </w:p>
    <w:p>
      <w:pPr>
        <w:jc w:val="center"/>
        <w:rPr>
          <w:rFonts w:ascii="Times New Roman" w:hAnsi="Times New Roman" w:cs="Times New Roman"/>
          <w:b/>
          <w:sz w:val="32"/>
          <w:szCs w:val="44"/>
        </w:rPr>
      </w:pPr>
    </w:p>
    <w:p>
      <w:pPr>
        <w:jc w:val="center"/>
        <w:rPr>
          <w:rFonts w:ascii="Times New Roman" w:hAnsi="Times New Roman" w:cs="Times New Roman"/>
          <w:b/>
          <w:sz w:val="32"/>
          <w:szCs w:val="44"/>
        </w:rPr>
      </w:pPr>
    </w:p>
    <w:p>
      <w:pPr>
        <w:rPr>
          <w:rFonts w:ascii="Times New Roman" w:hAnsi="Times New Roman" w:cs="Times New Roman"/>
          <w:b/>
          <w:sz w:val="32"/>
          <w:szCs w:val="44"/>
        </w:rPr>
      </w:pPr>
    </w:p>
    <w:p>
      <w:pPr>
        <w:jc w:val="center"/>
        <w:rPr>
          <w:rFonts w:ascii="Times New Roman" w:hAnsi="Times New Roman" w:cs="Times New Roman"/>
          <w:b/>
          <w:sz w:val="24"/>
          <w:szCs w:val="36"/>
        </w:rPr>
      </w:pPr>
      <w:r>
        <w:rPr>
          <w:rFonts w:ascii="Times New Roman" w:hAnsi="Times New Roman" w:cs="Times New Roman"/>
          <w:b/>
          <w:sz w:val="32"/>
          <w:szCs w:val="44"/>
        </w:rPr>
        <w:t>陕西铁路工程职业技术学院</w:t>
      </w:r>
    </w:p>
    <w:p>
      <w:pPr>
        <w:jc w:val="center"/>
        <w:rPr>
          <w:rFonts w:ascii="Times New Roman" w:hAnsi="Times New Roman" w:cs="Times New Roman"/>
          <w:b/>
          <w:sz w:val="28"/>
          <w:szCs w:val="36"/>
        </w:rPr>
      </w:pPr>
      <w:r>
        <w:rPr>
          <w:rFonts w:ascii="Times New Roman" w:hAnsi="Times New Roman" w:cs="Times New Roman"/>
          <w:b/>
          <w:sz w:val="28"/>
          <w:szCs w:val="36"/>
        </w:rPr>
        <w:t>202</w:t>
      </w:r>
      <w:r>
        <w:rPr>
          <w:rFonts w:hint="eastAsia" w:ascii="Times New Roman" w:hAnsi="Times New Roman" w:cs="Times New Roman"/>
          <w:b/>
          <w:sz w:val="28"/>
          <w:szCs w:val="36"/>
          <w:lang w:val="en-US" w:eastAsia="zh-CN"/>
        </w:rPr>
        <w:t>5</w:t>
      </w:r>
      <w:r>
        <w:rPr>
          <w:rFonts w:ascii="Times New Roman" w:hAnsi="Times New Roman" w:cs="Times New Roman"/>
          <w:b/>
          <w:sz w:val="28"/>
          <w:szCs w:val="36"/>
        </w:rPr>
        <w:t xml:space="preserve">年 </w:t>
      </w:r>
      <w:r>
        <w:rPr>
          <w:rFonts w:hint="eastAsia" w:ascii="Times New Roman" w:hAnsi="Times New Roman" w:cs="Times New Roman"/>
          <w:b/>
          <w:sz w:val="28"/>
          <w:szCs w:val="36"/>
          <w:lang w:val="en-US" w:eastAsia="zh-CN"/>
        </w:rPr>
        <w:t>6</w:t>
      </w:r>
      <w:r>
        <w:rPr>
          <w:rFonts w:ascii="Times New Roman" w:hAnsi="Times New Roman" w:cs="Times New Roman"/>
          <w:b/>
          <w:sz w:val="28"/>
          <w:szCs w:val="36"/>
        </w:rPr>
        <w:t xml:space="preserve"> 月</w:t>
      </w:r>
    </w:p>
    <w:p>
      <w:pPr>
        <w:jc w:val="center"/>
        <w:rPr>
          <w:rFonts w:ascii="Times New Roman" w:hAnsi="Times New Roman" w:cs="Times New Roman"/>
          <w:b/>
          <w:sz w:val="36"/>
          <w:szCs w:val="36"/>
        </w:rPr>
      </w:pPr>
      <w:r>
        <w:rPr>
          <w:rFonts w:ascii="Times New Roman" w:hAnsi="Times New Roman" w:cs="Times New Roman"/>
          <w:b/>
          <w:sz w:val="36"/>
          <w:szCs w:val="36"/>
        </w:rPr>
        <w:t>目   录</w:t>
      </w:r>
    </w:p>
    <w:p>
      <w:pPr>
        <w:jc w:val="center"/>
        <w:rPr>
          <w:rFonts w:ascii="Times New Roman" w:hAnsi="Times New Roman" w:cs="Times New Roman"/>
          <w:sz w:val="28"/>
          <w:szCs w:val="28"/>
        </w:rPr>
      </w:pPr>
    </w:p>
    <w:p>
      <w:pPr>
        <w:spacing w:line="560" w:lineRule="exact"/>
        <w:ind w:firstLine="528"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1. </w:t>
      </w:r>
      <w:r>
        <w:rPr>
          <w:rFonts w:ascii="Times New Roman" w:hAnsi="Times New Roman" w:eastAsia="仿宋_GB2312" w:cs="Times New Roman"/>
          <w:color w:val="000000"/>
          <w:sz w:val="28"/>
          <w:szCs w:val="28"/>
        </w:rPr>
        <w:t>陕西铁路工程职业技术学院</w:t>
      </w:r>
      <w:r>
        <w:rPr>
          <w:rFonts w:hint="eastAsia" w:ascii="Times New Roman" w:hAnsi="Times New Roman" w:eastAsia="仿宋_GB2312" w:cs="Times New Roman"/>
          <w:sz w:val="28"/>
          <w:szCs w:val="28"/>
        </w:rPr>
        <w:t>岗位实习</w:t>
      </w:r>
      <w:r>
        <w:rPr>
          <w:rFonts w:ascii="Times New Roman" w:hAnsi="Times New Roman" w:eastAsia="仿宋_GB2312" w:cs="Times New Roman"/>
          <w:sz w:val="28"/>
          <w:szCs w:val="28"/>
        </w:rPr>
        <w:t>学生职责及安全注意事项</w:t>
      </w:r>
    </w:p>
    <w:p>
      <w:pPr>
        <w:spacing w:line="560" w:lineRule="exact"/>
        <w:ind w:firstLine="528"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 陕西铁路工程职业技术学院校外实习协议书</w:t>
      </w:r>
    </w:p>
    <w:p>
      <w:pPr>
        <w:spacing w:line="560" w:lineRule="exact"/>
        <w:ind w:firstLine="528"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 陕西铁路工程职业技术学院</w:t>
      </w:r>
      <w:r>
        <w:rPr>
          <w:rFonts w:hint="eastAsia" w:ascii="Times New Roman" w:hAnsi="Times New Roman" w:eastAsia="仿宋_GB2312" w:cs="Times New Roman"/>
          <w:color w:val="000000"/>
          <w:sz w:val="28"/>
          <w:szCs w:val="28"/>
        </w:rPr>
        <w:t>岗位实习</w:t>
      </w:r>
      <w:r>
        <w:rPr>
          <w:rFonts w:ascii="Times New Roman" w:hAnsi="Times New Roman" w:eastAsia="仿宋_GB2312" w:cs="Times New Roman"/>
          <w:color w:val="000000"/>
          <w:sz w:val="28"/>
          <w:szCs w:val="28"/>
        </w:rPr>
        <w:t>任务书及指导书</w:t>
      </w:r>
    </w:p>
    <w:p>
      <w:pPr>
        <w:spacing w:line="560" w:lineRule="exact"/>
        <w:ind w:firstLine="528"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w:t>
      </w:r>
      <w:r>
        <w:rPr>
          <w:rFonts w:ascii="Times New Roman" w:hAnsi="Times New Roman" w:eastAsia="仿宋_GB2312" w:cs="Times New Roman"/>
          <w:color w:val="000000"/>
          <w:sz w:val="28"/>
          <w:szCs w:val="28"/>
        </w:rPr>
        <w:t xml:space="preserve"> 陕西铁路工程职业技术学院</w:t>
      </w:r>
      <w:r>
        <w:rPr>
          <w:rFonts w:ascii="Times New Roman" w:hAnsi="Times New Roman" w:eastAsia="仿宋_GB2312" w:cs="Times New Roman"/>
          <w:sz w:val="28"/>
          <w:szCs w:val="28"/>
        </w:rPr>
        <w:t>学生</w:t>
      </w:r>
      <w:r>
        <w:rPr>
          <w:rFonts w:hint="eastAsia" w:ascii="Times New Roman" w:hAnsi="Times New Roman" w:eastAsia="仿宋_GB2312" w:cs="Times New Roman"/>
          <w:sz w:val="28"/>
          <w:szCs w:val="28"/>
        </w:rPr>
        <w:t>岗位实习</w:t>
      </w:r>
      <w:r>
        <w:rPr>
          <w:rFonts w:ascii="Times New Roman" w:hAnsi="Times New Roman" w:eastAsia="仿宋_GB2312" w:cs="Times New Roman"/>
          <w:sz w:val="28"/>
          <w:szCs w:val="28"/>
        </w:rPr>
        <w:t>综合考评表</w:t>
      </w:r>
    </w:p>
    <w:p>
      <w:pPr>
        <w:spacing w:line="560" w:lineRule="exact"/>
        <w:ind w:firstLine="528"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5.</w:t>
      </w:r>
      <w:r>
        <w:rPr>
          <w:rFonts w:ascii="Times New Roman" w:hAnsi="Times New Roman" w:eastAsia="仿宋_GB2312" w:cs="Times New Roman"/>
          <w:color w:val="000000"/>
          <w:sz w:val="28"/>
          <w:szCs w:val="28"/>
        </w:rPr>
        <w:t xml:space="preserve"> 陕西铁路工程职业技术学院</w:t>
      </w:r>
      <w:r>
        <w:rPr>
          <w:rFonts w:ascii="Times New Roman" w:hAnsi="Times New Roman" w:eastAsia="仿宋_GB2312" w:cs="Times New Roman"/>
          <w:sz w:val="28"/>
          <w:szCs w:val="28"/>
        </w:rPr>
        <w:t>学生</w:t>
      </w:r>
      <w:r>
        <w:rPr>
          <w:rFonts w:hint="eastAsia" w:ascii="Times New Roman" w:hAnsi="Times New Roman" w:eastAsia="仿宋_GB2312" w:cs="Times New Roman"/>
          <w:sz w:val="28"/>
          <w:szCs w:val="28"/>
        </w:rPr>
        <w:t>岗位实习</w:t>
      </w:r>
      <w:r>
        <w:rPr>
          <w:rFonts w:ascii="Times New Roman" w:hAnsi="Times New Roman" w:eastAsia="仿宋_GB2312" w:cs="Times New Roman"/>
          <w:sz w:val="28"/>
          <w:szCs w:val="28"/>
        </w:rPr>
        <w:t>企业评价表</w:t>
      </w:r>
    </w:p>
    <w:p>
      <w:pPr>
        <w:spacing w:line="560" w:lineRule="exact"/>
        <w:ind w:firstLine="568" w:firstLineChars="200"/>
        <w:rPr>
          <w:rFonts w:ascii="Times New Roman" w:hAnsi="Times New Roman" w:eastAsia="仿宋_GB2312" w:cs="Times New Roman"/>
          <w:sz w:val="30"/>
          <w:szCs w:val="30"/>
        </w:rPr>
      </w:pPr>
    </w:p>
    <w:p>
      <w:pPr>
        <w:spacing w:line="560" w:lineRule="exact"/>
        <w:ind w:firstLine="568" w:firstLineChars="200"/>
        <w:rPr>
          <w:rFonts w:ascii="Times New Roman" w:hAnsi="Times New Roman" w:eastAsia="仿宋_GB2312" w:cs="Times New Roman"/>
          <w:sz w:val="30"/>
          <w:szCs w:val="30"/>
        </w:rPr>
      </w:pPr>
    </w:p>
    <w:p>
      <w:pPr>
        <w:spacing w:line="560" w:lineRule="exact"/>
        <w:ind w:firstLine="568" w:firstLineChars="200"/>
        <w:rPr>
          <w:rFonts w:ascii="Times New Roman" w:hAnsi="Times New Roman" w:eastAsia="仿宋_GB2312" w:cs="Times New Roman"/>
          <w:sz w:val="30"/>
          <w:szCs w:val="30"/>
        </w:rPr>
      </w:pPr>
    </w:p>
    <w:p>
      <w:pPr>
        <w:spacing w:line="560" w:lineRule="exact"/>
        <w:ind w:firstLine="568" w:firstLineChars="200"/>
        <w:rPr>
          <w:rFonts w:ascii="Times New Roman" w:hAnsi="Times New Roman" w:eastAsia="仿宋_GB2312" w:cs="Times New Roman"/>
          <w:sz w:val="30"/>
          <w:szCs w:val="30"/>
        </w:rPr>
      </w:pPr>
    </w:p>
    <w:p>
      <w:pPr>
        <w:spacing w:line="560" w:lineRule="exact"/>
        <w:ind w:firstLine="568" w:firstLineChars="200"/>
        <w:rPr>
          <w:rFonts w:ascii="Times New Roman" w:hAnsi="Times New Roman" w:eastAsia="仿宋_GB2312" w:cs="Times New Roman"/>
          <w:sz w:val="30"/>
          <w:szCs w:val="30"/>
        </w:rPr>
      </w:pPr>
    </w:p>
    <w:p>
      <w:pPr>
        <w:spacing w:line="560" w:lineRule="exact"/>
        <w:ind w:firstLine="568" w:firstLineChars="200"/>
        <w:rPr>
          <w:rFonts w:ascii="Times New Roman" w:hAnsi="Times New Roman" w:eastAsia="仿宋_GB2312" w:cs="Times New Roman"/>
          <w:sz w:val="30"/>
          <w:szCs w:val="30"/>
        </w:rPr>
      </w:pPr>
    </w:p>
    <w:p>
      <w:pPr>
        <w:spacing w:line="560" w:lineRule="exact"/>
        <w:ind w:firstLine="568" w:firstLineChars="200"/>
        <w:rPr>
          <w:rFonts w:ascii="Times New Roman" w:hAnsi="Times New Roman" w:eastAsia="仿宋_GB2312" w:cs="Times New Roman"/>
          <w:sz w:val="30"/>
          <w:szCs w:val="30"/>
        </w:rPr>
      </w:pPr>
    </w:p>
    <w:p>
      <w:pPr>
        <w:spacing w:line="600" w:lineRule="exact"/>
        <w:jc w:val="center"/>
        <w:rPr>
          <w:rFonts w:ascii="Times New Roman" w:hAnsi="Times New Roman" w:eastAsia="方正小标宋简体" w:cs="Times New Roman"/>
          <w:bCs/>
          <w:sz w:val="36"/>
          <w:szCs w:val="36"/>
        </w:rPr>
        <w:sectPr>
          <w:headerReference r:id="rId3" w:type="default"/>
          <w:pgSz w:w="11906" w:h="16838"/>
          <w:pgMar w:top="1418" w:right="1418" w:bottom="1418" w:left="1418" w:header="851" w:footer="992" w:gutter="0"/>
          <w:pgNumType w:fmt="numberInDash"/>
          <w:cols w:space="720" w:num="1"/>
          <w:docGrid w:type="linesAndChars" w:linePitch="291" w:charSpace="-3426"/>
        </w:sectPr>
      </w:pPr>
    </w:p>
    <w:p>
      <w:pPr>
        <w:spacing w:line="600" w:lineRule="exact"/>
        <w:jc w:val="center"/>
        <w:rPr>
          <w:rFonts w:ascii="Times New Roman" w:hAnsi="Times New Roman" w:eastAsia="方正小标宋简体" w:cs="Times New Roman"/>
          <w:bCs/>
          <w:sz w:val="36"/>
          <w:szCs w:val="36"/>
        </w:rPr>
      </w:pPr>
      <w:r>
        <w:rPr>
          <w:rFonts w:ascii="Times New Roman" w:hAnsi="Times New Roman" w:eastAsia="方正小标宋简体" w:cs="Times New Roman"/>
          <w:bCs/>
          <w:sz w:val="36"/>
          <w:szCs w:val="36"/>
        </w:rPr>
        <w:t>陕西铁路工程职业技术学院</w:t>
      </w:r>
    </w:p>
    <w:p>
      <w:pPr>
        <w:spacing w:before="145" w:beforeLines="50" w:after="145" w:afterLines="50" w:line="360" w:lineRule="auto"/>
        <w:ind w:right="294" w:rightChars="152"/>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岗位实习</w:t>
      </w:r>
      <w:r>
        <w:rPr>
          <w:rFonts w:ascii="Times New Roman" w:hAnsi="Times New Roman" w:eastAsia="方正小标宋简体" w:cs="Times New Roman"/>
          <w:sz w:val="36"/>
          <w:szCs w:val="36"/>
        </w:rPr>
        <w:t>学生职责及安全注意事项</w:t>
      </w:r>
    </w:p>
    <w:p>
      <w:pPr>
        <w:widowControl/>
        <w:wordWrap w:val="0"/>
        <w:spacing w:line="360" w:lineRule="auto"/>
        <w:ind w:firstLine="528"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为确保</w:t>
      </w:r>
      <w:r>
        <w:rPr>
          <w:rFonts w:hint="eastAsia" w:ascii="Times New Roman" w:hAnsi="Times New Roman" w:eastAsia="仿宋_GB2312" w:cs="Times New Roman"/>
          <w:kern w:val="0"/>
          <w:sz w:val="28"/>
          <w:szCs w:val="28"/>
        </w:rPr>
        <w:t>岗位实习</w:t>
      </w:r>
      <w:r>
        <w:rPr>
          <w:rFonts w:ascii="Times New Roman" w:hAnsi="Times New Roman" w:eastAsia="仿宋_GB2312" w:cs="Times New Roman"/>
          <w:kern w:val="0"/>
          <w:sz w:val="28"/>
          <w:szCs w:val="28"/>
        </w:rPr>
        <w:t>期间学生的人身安全，圆满完成实习任务，实习期间必须严格遵守以下规章制度：</w:t>
      </w:r>
    </w:p>
    <w:p>
      <w:pPr>
        <w:widowControl/>
        <w:wordWrap w:val="0"/>
        <w:spacing w:line="360" w:lineRule="auto"/>
        <w:ind w:firstLine="528"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（一）按照要求完成习讯云</w:t>
      </w:r>
      <w:r>
        <w:rPr>
          <w:rFonts w:hint="eastAsia" w:ascii="Times New Roman" w:hAnsi="Times New Roman" w:eastAsia="仿宋_GB2312" w:cs="Times New Roman"/>
          <w:kern w:val="0"/>
          <w:sz w:val="28"/>
          <w:szCs w:val="28"/>
        </w:rPr>
        <w:t>岗位实习</w:t>
      </w:r>
      <w:r>
        <w:rPr>
          <w:rFonts w:ascii="Times New Roman" w:hAnsi="Times New Roman" w:eastAsia="仿宋_GB2312" w:cs="Times New Roman"/>
          <w:kern w:val="0"/>
          <w:sz w:val="28"/>
          <w:szCs w:val="28"/>
        </w:rPr>
        <w:t>管理平台</w:t>
      </w:r>
      <w:r>
        <w:rPr>
          <w:rFonts w:hint="eastAsia" w:ascii="Times New Roman" w:hAnsi="Times New Roman" w:eastAsia="仿宋_GB2312" w:cs="Times New Roman"/>
          <w:kern w:val="0"/>
          <w:sz w:val="28"/>
          <w:szCs w:val="28"/>
        </w:rPr>
        <w:t>岗位实习</w:t>
      </w:r>
      <w:r>
        <w:rPr>
          <w:rFonts w:ascii="Times New Roman" w:hAnsi="Times New Roman" w:eastAsia="仿宋_GB2312" w:cs="Times New Roman"/>
          <w:kern w:val="0"/>
          <w:sz w:val="28"/>
          <w:szCs w:val="28"/>
        </w:rPr>
        <w:t>任务及校内指导教师、企业指导教师安排的其他任务。</w:t>
      </w:r>
    </w:p>
    <w:p>
      <w:pPr>
        <w:widowControl/>
        <w:wordWrap w:val="0"/>
        <w:spacing w:line="360" w:lineRule="auto"/>
        <w:ind w:firstLine="528"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（二）学生实习期间要经常与校内指导教师、班主任保持联系，注意校园网上公布的与毕业生有关的信息，保证向校内指导老师提供的联系方式正确有效，如因提供的联系方式出现问题，一切后果自负。</w:t>
      </w:r>
    </w:p>
    <w:p>
      <w:pPr>
        <w:widowControl/>
        <w:wordWrap w:val="0"/>
        <w:spacing w:line="360" w:lineRule="auto"/>
        <w:ind w:firstLine="528"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（三）在外实习期间要注意交通安全，遵守交通规则，保管好自己的贵重物品，不要轻信陌生人，不要上当受骗。</w:t>
      </w:r>
    </w:p>
    <w:p>
      <w:pPr>
        <w:widowControl/>
        <w:wordWrap w:val="0"/>
        <w:spacing w:line="360" w:lineRule="auto"/>
        <w:ind w:firstLine="528"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（四）在实习期间，要按照实习单位的规章制度办事，严格遵守实习单位安全管理制度，遵守操作规程。</w:t>
      </w:r>
    </w:p>
    <w:p>
      <w:pPr>
        <w:widowControl/>
        <w:wordWrap w:val="0"/>
        <w:spacing w:line="360" w:lineRule="auto"/>
        <w:ind w:firstLine="528"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（五）实习期间不允许外出游玩，如爬山、游泳等，以免发生任何意外。</w:t>
      </w:r>
    </w:p>
    <w:p>
      <w:pPr>
        <w:widowControl/>
        <w:wordWrap w:val="0"/>
        <w:spacing w:line="360" w:lineRule="auto"/>
        <w:ind w:firstLine="528"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（六）不允许陪酒、玩耍，尤其是女生要特别注意。</w:t>
      </w:r>
    </w:p>
    <w:p>
      <w:pPr>
        <w:widowControl/>
        <w:wordWrap w:val="0"/>
        <w:spacing w:line="360" w:lineRule="auto"/>
        <w:ind w:firstLine="528"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（七）禁止在外酗酒、打架、赌博及从事传销等非法活动。</w:t>
      </w:r>
    </w:p>
    <w:p>
      <w:pPr>
        <w:widowControl/>
        <w:wordWrap w:val="0"/>
        <w:spacing w:line="360" w:lineRule="auto"/>
        <w:ind w:firstLine="528"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（八）保持高度警惕，不要轻信同学、朋友介绍好工作的谎言，以免误入传销，以免上当受骗。</w:t>
      </w:r>
    </w:p>
    <w:p>
      <w:pPr>
        <w:widowControl/>
        <w:wordWrap w:val="0"/>
        <w:spacing w:line="360" w:lineRule="auto"/>
        <w:ind w:firstLine="528"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（九）自己联系的实习单位必须经所在系核实确认后，方可去实习。</w:t>
      </w:r>
    </w:p>
    <w:p>
      <w:pPr>
        <w:widowControl/>
        <w:wordWrap w:val="0"/>
        <w:spacing w:line="360" w:lineRule="auto"/>
        <w:ind w:firstLine="528"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（十）离开原有的实习单位，另去其他单位必须告知校内指导教师和班主任（辅导员）。</w:t>
      </w:r>
    </w:p>
    <w:p>
      <w:pPr>
        <w:widowControl/>
        <w:wordWrap w:val="0"/>
        <w:spacing w:line="360" w:lineRule="auto"/>
        <w:ind w:firstLine="528"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（十一）外出要结伴而行。</w:t>
      </w:r>
    </w:p>
    <w:p>
      <w:pPr>
        <w:widowControl/>
        <w:wordWrap w:val="0"/>
        <w:spacing w:line="360" w:lineRule="auto"/>
        <w:ind w:firstLine="528"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（十二）实习圆满结束后，按时返校。</w:t>
      </w:r>
    </w:p>
    <w:p>
      <w:pPr>
        <w:widowControl/>
        <w:wordWrap w:val="0"/>
        <w:spacing w:line="360" w:lineRule="auto"/>
        <w:ind w:firstLine="528"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（十三）学生在实习期间，不得请假。如有请假，必须经企业主管部门和指导教师批准，否则按旷课处理。学生实习期间，不得在外住宿。</w:t>
      </w:r>
    </w:p>
    <w:p>
      <w:pPr>
        <w:widowControl/>
        <w:wordWrap w:val="0"/>
        <w:spacing w:line="360" w:lineRule="auto"/>
        <w:ind w:firstLine="528" w:firstLineChars="200"/>
        <w:jc w:val="left"/>
        <w:rPr>
          <w:rFonts w:ascii="仿宋_GB2312" w:eastAsia="仿宋_GB2312" w:cs="宋体"/>
          <w:kern w:val="0"/>
          <w:sz w:val="28"/>
          <w:szCs w:val="28"/>
        </w:rPr>
      </w:pPr>
      <w:r>
        <w:rPr>
          <w:rFonts w:ascii="Times New Roman" w:hAnsi="Times New Roman" w:eastAsia="仿宋_GB2312" w:cs="Times New Roman"/>
          <w:kern w:val="0"/>
          <w:sz w:val="28"/>
          <w:szCs w:val="28"/>
        </w:rPr>
        <w:t>（十四）</w:t>
      </w:r>
      <w:r>
        <w:rPr>
          <w:rFonts w:hint="eastAsia" w:ascii="仿宋_GB2312" w:eastAsia="仿宋_GB2312" w:cs="宋体"/>
          <w:kern w:val="0"/>
          <w:sz w:val="28"/>
          <w:szCs w:val="28"/>
        </w:rPr>
        <w:t>每天上午12:00之前签到，每周五下午18:00之前撰写并提交实习周报，每月27号下午18:00之前撰写并提交实习月报，按时提交实习总结报告。</w:t>
      </w:r>
    </w:p>
    <w:p>
      <w:pPr>
        <w:widowControl/>
        <w:wordWrap w:val="0"/>
        <w:spacing w:line="360" w:lineRule="auto"/>
        <w:ind w:firstLine="528"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（十五）尊重实习单位员工，虚心学习，搞好与实习单位员工的关系。</w:t>
      </w:r>
    </w:p>
    <w:p>
      <w:pPr>
        <w:widowControl/>
        <w:wordWrap w:val="0"/>
        <w:spacing w:line="360" w:lineRule="auto"/>
        <w:ind w:firstLine="528"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（十六）做好身份转换，调整好心态，对实习单位负责，服从安排，认真履行岗位职责。</w:t>
      </w:r>
    </w:p>
    <w:p>
      <w:pPr>
        <w:widowControl/>
        <w:wordWrap w:val="0"/>
        <w:spacing w:line="360" w:lineRule="auto"/>
        <w:ind w:firstLine="528"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（十七）认真完成好实习任务，用心钻研，注意将在学校所学知识和专业技能与岗位能力的转换，真正实现零距离对接。</w:t>
      </w:r>
    </w:p>
    <w:p>
      <w:pPr>
        <w:widowControl/>
        <w:wordWrap w:val="0"/>
        <w:spacing w:line="360" w:lineRule="auto"/>
        <w:ind w:firstLine="528"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（十八）注意维护学校集体荣誉，发扬团结、友爱、互助精神。</w:t>
      </w:r>
    </w:p>
    <w:p>
      <w:pPr>
        <w:widowControl/>
        <w:wordWrap w:val="0"/>
        <w:spacing w:line="360" w:lineRule="auto"/>
        <w:ind w:firstLine="528"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（十九）出现意外事故，请第一时间与班主任（辅导员）和校内指导教师联系，以便合理应对。</w:t>
      </w:r>
    </w:p>
    <w:p>
      <w:pPr>
        <w:widowControl/>
        <w:wordWrap w:val="0"/>
        <w:spacing w:line="360" w:lineRule="auto"/>
        <w:ind w:firstLine="528" w:firstLineChars="200"/>
        <w:jc w:val="left"/>
        <w:rPr>
          <w:rFonts w:ascii="Times New Roman" w:hAnsi="Times New Roman" w:eastAsia="仿宋_GB2312" w:cs="Times New Roman"/>
          <w:kern w:val="0"/>
          <w:sz w:val="28"/>
          <w:szCs w:val="28"/>
        </w:rPr>
      </w:pPr>
    </w:p>
    <w:p>
      <w:pPr>
        <w:widowControl/>
        <w:wordWrap w:val="0"/>
        <w:spacing w:line="360" w:lineRule="auto"/>
        <w:ind w:firstLine="528" w:firstLineChars="200"/>
        <w:jc w:val="left"/>
        <w:rPr>
          <w:rFonts w:ascii="Times New Roman" w:hAnsi="Times New Roman" w:eastAsia="仿宋_GB2312" w:cs="Times New Roman"/>
          <w:kern w:val="0"/>
          <w:sz w:val="28"/>
          <w:szCs w:val="28"/>
        </w:rPr>
      </w:pPr>
    </w:p>
    <w:p>
      <w:pPr>
        <w:widowControl/>
        <w:wordWrap w:val="0"/>
        <w:spacing w:line="360" w:lineRule="auto"/>
        <w:ind w:firstLine="528"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祝同学们实习顺利、学有所成！</w:t>
      </w:r>
    </w:p>
    <w:p>
      <w:pPr>
        <w:jc w:val="center"/>
        <w:rPr>
          <w:rFonts w:ascii="Times New Roman" w:hAnsi="Times New Roman" w:cs="Times New Roman"/>
          <w:sz w:val="28"/>
          <w:szCs w:val="28"/>
        </w:rPr>
        <w:sectPr>
          <w:footerReference r:id="rId4" w:type="default"/>
          <w:pgSz w:w="11906" w:h="16838"/>
          <w:pgMar w:top="1418" w:right="1418" w:bottom="1418" w:left="1418" w:header="851" w:footer="992" w:gutter="0"/>
          <w:pgNumType w:fmt="numberInDash" w:start="1"/>
          <w:cols w:space="720" w:num="1"/>
          <w:docGrid w:type="linesAndChars" w:linePitch="291" w:charSpace="-3426"/>
        </w:sectPr>
      </w:pPr>
    </w:p>
    <w:p>
      <w:pPr>
        <w:spacing w:line="500" w:lineRule="exact"/>
        <w:jc w:val="left"/>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编号：STYSX</w:t>
      </w:r>
    </w:p>
    <w:p>
      <w:pPr>
        <w:adjustRightInd w:val="0"/>
        <w:snapToGrid w:val="0"/>
        <w:spacing w:line="288" w:lineRule="auto"/>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陕西铁路工程职业技术学院</w:t>
      </w:r>
    </w:p>
    <w:p>
      <w:pPr>
        <w:widowControl/>
        <w:wordWrap w:val="0"/>
        <w:spacing w:line="360" w:lineRule="auto"/>
        <w:ind w:firstLine="528" w:firstLineChars="20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学生岗位实习三方协议</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甲方（学校）： 陕西铁路工程职业技术学院 </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乙方（实习单位）： </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通讯地址：             </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联系人：          </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联系电话： </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丙方（学生）： </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身份证号：          </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家庭住址：          </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联系电话：</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丙方法定监护人（或家长）： </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身份证号：          </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家庭住址：          </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联系电话：</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为规范和加强职业学校学生岗位实习工作，提升技术技能人才培养质量，维护学生、学校和实习单位的合法权益，根据国家相关法律法规及《职业学校学生实习管理规定》（2021年修订），甲方拟安排        级        学院（部）           专业学生         （丙方）赴乙方进行岗位实习。为明确甲、乙、丙三方权利和义务，经三方协商一致，签订本协议。</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一、基本信息</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1.实习项目（甲方填写）：                               </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2.实习岗位（乙方填写）：                               </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3.实习地点：                                          </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4.实习时间：     年    月    日—     年    月    日</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5.工作时间：                                          </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6.实习报酬</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报酬金额：                                          </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支付方式：                                          </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支付时间：                                          </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7.食宿条件</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就餐条件：                                          </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住宿条件：                                          </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8.甲方实习指导教师：           联系电话：             </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9.乙方实习指导人员：           联系电话：             </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二、甲方权利与义务</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1.负责联系乙方，并审核乙方实习资质及条件，确保乙方符合实习要求，提供的实习岗位符合专业培养目标要求，与学生所学专业对口或相近。不得安排丙方跨专业大类实习，不得仅安排丙方从事简单重复劳动。</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2.根据人才培养方案，会同乙方制订实习方案，明确岗位要求、实习目标、实习任务、实习标准、必要的实习准备和考核要求、实施实习的保障措施等，并向丙方下达实习任务。</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3.会同乙方制定丙方实习工作管理办法和安全管理规定、丙方实习安全及突发事件应急预案等制度性文件，对实习工作和丙方实习过程进行监管，并提供相应的服务。</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4.</w:t>
      </w:r>
      <w:bookmarkStart w:id="0" w:name="_Hlk86450666"/>
      <w:bookmarkStart w:id="1" w:name="_Hlk86450801"/>
      <w:r>
        <w:rPr>
          <w:rFonts w:hint="eastAsia" w:ascii="仿宋_GB2312" w:hAnsi="宋体" w:eastAsia="仿宋_GB2312" w:cs="宋体"/>
          <w:kern w:val="0"/>
          <w:sz w:val="28"/>
          <w:szCs w:val="28"/>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0"/>
    </w:p>
    <w:bookmarkEnd w:id="1"/>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5.依法保障实习学生的基本权利，不得有以下情形：</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（1）安排一年级在校丙方进行岗位实习；</w:t>
      </w:r>
      <w:r>
        <w:rPr>
          <w:rFonts w:hint="eastAsia" w:ascii="仿宋_GB2312" w:hAnsi="宋体" w:eastAsia="仿宋_GB2312" w:cs="宋体"/>
          <w:kern w:val="0"/>
          <w:sz w:val="28"/>
          <w:szCs w:val="28"/>
        </w:rPr>
        <w:tab/>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（2）安排未满16周岁的丙方进行岗位实习；</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（3）安排未成年丙方从事《未成年工特殊保护规定》中禁忌从事的劳动；</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（4）安排实习的女学生从事《女职工劳动保护特别规定》中禁忌从事的劳动；</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（5）安排丙方到酒吧、夜总会、歌厅、洗浴中心、电子游戏厅、网吧等营业性娱乐场所实习；</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（6）通过中介机构或有偿代理组织、安排和管理学生实习工作；</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（7）安排丙方从事Ⅲ级强度以上体力劳动或其他有害身心健康的实习；</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（8）安排丙方从事法律法规禁止的其他活动。</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6.除相关专业和实习岗位有特殊要求，并事先报上级主管部门备案的实习安排外，应当保障丙方在岗位实习期间按规定享有休息休假、获得劳动卫生安全保护、接受职业技能指导等权利，并不得有以下情形：</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（1）安排丙方从事高空、井下、放射性、有毒、易燃易爆，以及其他具有较高安全风险的实习；</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（2）安排丙方在休息日、法定节假日实习；</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（3）安排丙方加班和上夜班。</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8.为丙方选派合格的实习指导教师，负责丙方实习期间的业务指导、日常巡查和管理工作；开展实习前培训，使丙方和实习指导教师熟悉各实习阶段的任务和要求。对丙方做好思想政治、安全生产、道德法纪、工匠精神、心理健康等相关方面的教育。</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9.督促实习指导教师随时与乙方实习指导人员联系并了解丙方情况，共同管理，全程指导，做好巡查，并配合乙方做好丙方的日常管理和考核鉴定工作，及时报告并处理实习中发现的问题。</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10.实习期间，对丙方发生的有关实习问题与乙方协商解决；发生突发应急事件的，会同乙方按安全及突发事件应急预案及时处置。</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11.实习期满，根据丙方的实习报告、乙方对丙方的实习鉴定和甲方实习评价意见，综合评定丙方的实习成绩。</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12.公布热线电话（邮箱），对各方的咨询及时回复，对反映的问题按管理权限和职责分工组织进行整改。</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热线电话：0913-2221182、0913-3035209 </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邮箱：1437128889@qq.com</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13.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14.组织做好丙方实习工作的立卷归档工作。实习材料包括：（1）实习三方协议；（2）实习方案；（3）学生实习报告；（4）学生实习考核结果；（5）学生实习日志；（6）实习检查记录；（7）学生实习总结；（8）有关佐证材料（如照片、音视频等）等。</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三、乙方权利与义务</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1.向甲方提供真实有效的单位资质、诚信状况、管理水平、实习岗位性质和内容、工作时间、工作环境、生活环境，以及健康保障、安全防护等方面的材料。</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2.严格执行国家及地方安全生产和职业卫生有关规定，会同甲方制定安全生产事故应急预案，保障丙方实习期间的人身安全和身体健康。协助甲方制定丙方岗位实习方案，保障丙方的实习质量。</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3.定期向甲方通报丙方实习情况，遇重大问题或突发事件应立即通报甲方，并按照应急预案及时处置。</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4.</w:t>
      </w:r>
      <w:bookmarkStart w:id="2" w:name="_Hlk86450987"/>
      <w:r>
        <w:rPr>
          <w:rFonts w:hint="eastAsia" w:ascii="仿宋_GB2312" w:hAnsi="宋体" w:eastAsia="仿宋_GB2312" w:cs="宋体"/>
          <w:kern w:val="0"/>
          <w:sz w:val="28"/>
          <w:szCs w:val="28"/>
        </w:rPr>
        <w:t>甲乙双方经协商，可以由乙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及其法定监护人（或家长）等善后工作。乙方有义务协助丙方向侵权人主张权利。投保费用不得向丙方另行收取或从丙方实习报酬中抵扣。</w:t>
      </w:r>
    </w:p>
    <w:bookmarkEnd w:id="2"/>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5.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6. 依法保障实习学生的基本权利，不得有以下情形：</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（1）接收一年级在校丙方进行岗位实习；</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（2）接收未满16周岁的丙方进行岗位实习；</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（3）安排未成年丙方从事《未成年工特殊保护规定》中禁忌从事的劳动；</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（4）安排实习的女学生从事《女职工劳动保护特别规定》中禁忌从事的劳动；</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（5）安排丙方到酒吧、夜总会、歌厅、洗浴中心、电子游戏厅、网吧等营业性娱乐场所实习；</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（6）通过中介机构或有偿代理组织、安排和管理学生实习工作；</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（7）安排丙方从事Ⅲ级强度以上体力劳动或其他有害身心健康的实习；</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（8）安排丙方从事法律法规禁止的其他活动。</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7.除相关专业和实习岗位有特殊要求，并事先报上级主管部门备案的实习安排外，应当保障丙方在岗位实习期间按规定享有休息休假、获得劳动卫生安全保护、接受职业技能指导等权利，并不得有以下情形：</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（1）安排丙方从事高空、井下、放射性、有毒、易燃易爆，以及其他具有较高安全风险的实习；</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（2）安排丙方在休息日、法定节假日实习；</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（3）安排丙方加班和上夜班。</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8.实习期间，如为丙方提供统一住宿，应为其建立住宿管理制度和请销假制度。如不为丙方提供统一住宿，应知会甲方并督促丙方办理相应手续。</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9.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10.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11.乙方安排合格的专业人员对丙方实习进行指导，并对丙方在实习期间进行管理。</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12.</w:t>
      </w:r>
      <w:bookmarkStart w:id="3" w:name="_Hlk86451241"/>
      <w:r>
        <w:rPr>
          <w:rFonts w:hint="eastAsia" w:ascii="仿宋_GB2312" w:hAnsi="宋体" w:eastAsia="仿宋_GB2312" w:cs="宋体"/>
          <w:kern w:val="0"/>
          <w:sz w:val="28"/>
          <w:szCs w:val="28"/>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1个月的按实际岗位实习天数乘以日均报酬标准计发。</w:t>
      </w:r>
    </w:p>
    <w:bookmarkEnd w:id="3"/>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13.在实习结束时根据实习情况对丙方作出实习考核鉴定。</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四、丙方权利与义务</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遵守国家法律法规，恪守甲乙双方安全、生产、纪律等各项管理规定，提高自我保护意识，注重人身、财物及交通安全，保护好个人信息，预防网络、电话、传销等诈骗。严禁涉黄、涉赌、涉毒、酗酒，严禁到违禁水域游泳或参与等其他危险活动，严禁乘坐非法营运车辆等。</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遵守甲乙双方的实习要求、规章制度、实习纪律及实习三方协议，认真实习，完成实习方案规定的实习任务，撰写实习日志，并在实习结束时提交实习报告；不得擅自离岗、消极怠工、无故拒绝实习，不得擅自离开实习单位。</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3.若违反规章制度、实习纪律以及实习三方协议，应接受相应的纪律处分；给乙方造成财产损失的，依法承担相应责任。</w:t>
      </w:r>
    </w:p>
    <w:p>
      <w:pPr>
        <w:widowControl/>
        <w:wordWrap w:val="0"/>
        <w:spacing w:line="360" w:lineRule="auto"/>
        <w:ind w:firstLine="528" w:firstLineChars="200"/>
        <w:jc w:val="left"/>
        <w:rPr>
          <w:rFonts w:ascii="仿宋_GB2312" w:hAnsi="宋体" w:eastAsia="仿宋_GB2312" w:cs="宋体"/>
          <w:kern w:val="0"/>
          <w:sz w:val="28"/>
          <w:szCs w:val="28"/>
        </w:rPr>
      </w:pPr>
      <w:bookmarkStart w:id="4" w:name="_Hlk85962583"/>
      <w:r>
        <w:rPr>
          <w:rFonts w:hint="eastAsia" w:ascii="仿宋_GB2312" w:hAnsi="宋体" w:eastAsia="仿宋_GB2312" w:cs="宋体"/>
          <w:kern w:val="0"/>
          <w:sz w:val="28"/>
          <w:szCs w:val="28"/>
        </w:rPr>
        <w:t>4.在签订本协议时，丙方应将实习情况告知法定监护人（或家长），并取得法定监护人（或家长）签字的知情同意书作为本协议的附件。</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5.如不在统一安排的宿舍住宿，须向甲乙双方提出书面申请，经丙方法定监护人（或家长）签字同意，甲乙双方备案后方可办理。</w:t>
      </w:r>
    </w:p>
    <w:bookmarkEnd w:id="4"/>
    <w:p>
      <w:pPr>
        <w:widowControl/>
        <w:wordWrap w:val="0"/>
        <w:spacing w:line="360" w:lineRule="auto"/>
        <w:ind w:firstLine="528" w:firstLineChars="200"/>
        <w:jc w:val="left"/>
        <w:rPr>
          <w:rFonts w:ascii="仿宋_GB2312" w:hAnsi="宋体" w:eastAsia="仿宋_GB2312" w:cs="宋体"/>
          <w:kern w:val="0"/>
          <w:sz w:val="28"/>
          <w:szCs w:val="28"/>
        </w:rPr>
      </w:pPr>
      <w:bookmarkStart w:id="5" w:name="_Hlk85962799"/>
      <w:r>
        <w:rPr>
          <w:rFonts w:hint="eastAsia" w:ascii="仿宋_GB2312" w:hAnsi="宋体" w:eastAsia="仿宋_GB2312" w:cs="宋体"/>
          <w:kern w:val="0"/>
          <w:sz w:val="28"/>
          <w:szCs w:val="28"/>
        </w:rPr>
        <w:t>6.实习期间，丙方因特殊情况确需中途离开或终止实习的，应提前七日向甲乙双方提出申请，并提供法定监护人（或家长）书面同意材料，经甲乙双方同意，并办妥离岗相关手续后方可离开。</w:t>
      </w:r>
    </w:p>
    <w:bookmarkEnd w:id="5"/>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7.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8.个人权益受到侵犯时，应及时向甲乙双方投诉。丙方认为乙方安排的工作内容违反法律或相关规定的，应立即告知甲方，并由甲方协调处理。</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9.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10.严格遵守乙方的规章制度，并服从乙方的工作安排和管理；在岗位上认真履行职责，虚心接受企业指导教师（或乙方工程技术人员）的指导和考核，积极参加现场单位举行的各类业务培训、技术讲座、专业课教学等教学活动，认真完成各项工作。</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11.定期向校内指导教师、辅导员（或班主任）汇报自己的实习情况，及时了解学校教学及其他方面的工作安排，完成学校规定的有关任务，按时通过习讯云岗位实习管理平台签到、撰写周报月报和实习报告。丙方实习期间应保持通讯畅通，主动与指导教师保持联系。</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12.实习期间，自觉遵守法律法规、企业劳动纪律及疫情防控政策，注意人身财产安全，增强自我保护意识；未经批准，不得擅自离开实习单位，提前终止实习的须征得乙方和甲方同意后，返校参加学院安排的正常教学活动。</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13.因故确需请假时，应按照甲、乙双方确定的请假制度办理并告知指导教师，经批准后，才可请假。丙方休假完返回乙方实习岗位，应分别向指导教师和乙方专门指导人员销假。</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14.丙方有责任保证不泄露、不窃取乙方的技术、信息等，并按要求遵守乙方的保密制度。</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15.在实习结束后，丙方应及时将属于乙方的设备、工具、资料及其他相关物品归还给乙方，在经的乙方同意后，方可按乙方要求进行工程资料的存储和保留。</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16.实习期间，由于个人原因造成乙方经济损失的，由丙方根据乙方要求协商赔偿。</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五、协议解除</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1.经甲、乙、丙三方协商一致，可以解除协议，并以书面形式确认。</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2.有以下情形之一的，可以解除本协议：</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（1）因不可抗力致使协议不能履行；</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（2）甲方因教学计划发生重大调整，确实无法开展岗位实习的，至少提前十个工作日以书面形式向乙方提出终止实习要求，并通知丙方；</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（3）乙方遇重大生产调整，确实无法继续接受丙方实习的，至少提前十个工作日以书面形式向甲方提出终止实习要求，并通知丙方；</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（4）法律法规及有关政策规定的其他可以解除协议的情形的。</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3.有以下情形之一的，无过错的一方有权解除协议，并及时以书面形式通知其他两方：</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（1）甲方未履行对实习工作和丙方的管理职责，影响乙方正常生产经营的，经协商未达成一致的；</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（2）乙方未履行协议约定的实习岗位、报酬、劳动时间等条件和管理职责的，经协商未达成一致的；</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（3）丙方严重违反乙方规章制度，或丙方严重失职，给乙方造成人员伤亡、设备重大损坏以及其他重大损害的；</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（4）法律法规作出的相关禁止性规定的情形的。</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六、附则</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1.本协议一式 3  份，甲、乙、丙三方各执  1 份，具有同等法律效力。</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2.任何一方未经其他两方同意不可随意终止本协议，任何一方有违约行为，均须承担违约责任。</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3.有关本协议的其他未尽事宜，由甲、乙、丙三方协商解决并签署书面文件予以确认。协商不成的，任何一方当事人有权向所在地人民法院提起诉讼。</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4.本协议自签字（盖章）之日起生效，至约定实习期届满或丙方实习结束时终止。</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5.甲、乙、丙任何一方通讯地址（联系方式）等与丙方实习相关的重大信息发生变更的应及时通知其他两方，否则，由此产生的一切不利后果自行承担；给其他两方造成损失的，应承担相应的法律责任。</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6.</w:t>
      </w:r>
      <w:bookmarkStart w:id="6" w:name="_Hlk86451521"/>
      <w:r>
        <w:rPr>
          <w:rFonts w:hint="eastAsia" w:ascii="仿宋_GB2312" w:hAnsi="宋体" w:eastAsia="仿宋_GB2312" w:cs="宋体"/>
          <w:kern w:val="0"/>
          <w:sz w:val="28"/>
          <w:szCs w:val="28"/>
        </w:rPr>
        <w:t>本协议条款中涉及《职业学校学生实习管理规定（2021年修订）》中规定的原则上“不得”的，如实习因特殊要求存在不履行的可能，甲、乙、丙三方需事先协商一致、签订同意书，并报上级主管部门备案同意后，在不违反法律规定的条件下，方可实施，不视为违约。</w:t>
      </w:r>
      <w:bookmarkEnd w:id="6"/>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7.</w:t>
      </w:r>
      <w:bookmarkStart w:id="7" w:name="_Hlk86478179"/>
      <w:r>
        <w:rPr>
          <w:rFonts w:hint="eastAsia" w:ascii="仿宋_GB2312" w:hAnsi="宋体" w:eastAsia="仿宋_GB2312" w:cs="宋体"/>
          <w:kern w:val="0"/>
          <w:sz w:val="28"/>
          <w:szCs w:val="28"/>
        </w:rPr>
        <w:t>如丙方集体签订协议，需由丙方代表签字，其他所有丙方需签订相应委托书，并作为本协议的附件。</w:t>
      </w:r>
      <w:bookmarkEnd w:id="7"/>
      <w:r>
        <w:rPr>
          <w:rFonts w:hint="eastAsia" w:ascii="仿宋_GB2312" w:hAnsi="宋体" w:eastAsia="仿宋_GB2312" w:cs="宋体"/>
          <w:kern w:val="0"/>
          <w:sz w:val="28"/>
          <w:szCs w:val="28"/>
        </w:rPr>
        <w:t>丙方代表在签字前，应将协议文本内容提前告知每一位参加岗位实习的学生（丙方）及其法定监护人（或家长），并在签署后将协议副本交每一位参加岗位实习的学生（丙方）。</w:t>
      </w:r>
    </w:p>
    <w:p>
      <w:pPr>
        <w:widowControl/>
        <w:adjustRightInd w:val="0"/>
        <w:snapToGrid w:val="0"/>
        <w:spacing w:line="298" w:lineRule="exact"/>
        <w:ind w:firstLine="528" w:firstLineChars="200"/>
        <w:rPr>
          <w:rFonts w:ascii="Times New Roman" w:hAnsi="Times New Roman" w:cs="Times New Roman"/>
          <w:szCs w:val="21"/>
          <w:u w:val="single"/>
        </w:rPr>
      </w:pPr>
      <w:r>
        <w:rPr>
          <w:rFonts w:ascii="仿宋_GB2312" w:hAnsi="宋体" w:eastAsia="仿宋_GB2312" w:cs="宋体"/>
          <w:kern w:val="0"/>
          <w:sz w:val="28"/>
          <w:szCs w:val="28"/>
        </w:rPr>
        <w:t>8. 其他事项：</w:t>
      </w:r>
      <w:r>
        <w:rPr>
          <w:rFonts w:ascii="Times New Roman" w:hAnsi="Times New Roman" w:cs="Times New Roman"/>
          <w:szCs w:val="21"/>
          <w:u w:val="single"/>
        </w:rPr>
        <w:t xml:space="preserve">                                                   </w:t>
      </w:r>
    </w:p>
    <w:p>
      <w:pPr>
        <w:widowControl/>
        <w:wordWrap w:val="0"/>
        <w:spacing w:line="360" w:lineRule="auto"/>
        <w:ind w:firstLine="528" w:firstLineChars="200"/>
        <w:jc w:val="left"/>
        <w:rPr>
          <w:rFonts w:ascii="仿宋_GB2312" w:hAnsi="宋体" w:eastAsia="仿宋_GB2312" w:cs="宋体"/>
          <w:kern w:val="0"/>
          <w:sz w:val="28"/>
          <w:szCs w:val="28"/>
        </w:rPr>
      </w:pP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甲方：（学校盖章）</w:t>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 xml:space="preserve">   </w:t>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乙方：（实习单位盖章）                   丙方：（签字）</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法定代表人（签字）：                法定代表人（签字）：</w:t>
      </w:r>
    </w:p>
    <w:p>
      <w:pPr>
        <w:spacing w:line="5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年    月    日                        年    月    日   </w:t>
      </w:r>
    </w:p>
    <w:p>
      <w:pPr>
        <w:spacing w:line="500" w:lineRule="exact"/>
        <w:rPr>
          <w:rFonts w:ascii="仿宋_GB2312" w:hAnsi="宋体" w:eastAsia="仿宋_GB2312" w:cs="宋体"/>
          <w:kern w:val="0"/>
          <w:sz w:val="28"/>
          <w:szCs w:val="28"/>
        </w:rPr>
      </w:pPr>
    </w:p>
    <w:p>
      <w:pPr>
        <w:spacing w:line="500" w:lineRule="exact"/>
        <w:rPr>
          <w:rFonts w:ascii="Times New Roman" w:hAnsi="Times New Roman" w:eastAsia="仿宋_GB2312" w:cs="Times New Roman"/>
          <w:szCs w:val="21"/>
        </w:rPr>
      </w:pPr>
    </w:p>
    <w:p>
      <w:pPr>
        <w:spacing w:line="500" w:lineRule="exact"/>
        <w:rPr>
          <w:rFonts w:ascii="Times New Roman" w:hAnsi="Times New Roman" w:eastAsia="仿宋_GB2312" w:cs="Times New Roman"/>
          <w:szCs w:val="21"/>
        </w:rPr>
      </w:pPr>
    </w:p>
    <w:p>
      <w:pPr>
        <w:spacing w:line="500" w:lineRule="exact"/>
        <w:rPr>
          <w:rFonts w:ascii="Times New Roman" w:hAnsi="Times New Roman" w:eastAsia="仿宋_GB2312" w:cs="Times New Roman"/>
          <w:szCs w:val="21"/>
        </w:rPr>
      </w:pPr>
    </w:p>
    <w:p>
      <w:pPr>
        <w:spacing w:line="500" w:lineRule="exact"/>
        <w:rPr>
          <w:rFonts w:ascii="Times New Roman" w:hAnsi="Times New Roman" w:eastAsia="仿宋_GB2312" w:cs="Times New Roman"/>
          <w:szCs w:val="21"/>
        </w:rPr>
      </w:pPr>
    </w:p>
    <w:p>
      <w:pPr>
        <w:spacing w:line="500" w:lineRule="exact"/>
        <w:rPr>
          <w:rFonts w:ascii="Times New Roman" w:hAnsi="Times New Roman" w:eastAsia="仿宋_GB2312" w:cs="Times New Roman"/>
          <w:szCs w:val="21"/>
        </w:rPr>
      </w:pPr>
    </w:p>
    <w:p>
      <w:pPr>
        <w:spacing w:line="500" w:lineRule="exact"/>
        <w:rPr>
          <w:rFonts w:ascii="Times New Roman" w:hAnsi="Times New Roman" w:eastAsia="仿宋_GB2312" w:cs="Times New Roman"/>
          <w:szCs w:val="21"/>
        </w:rPr>
      </w:pPr>
    </w:p>
    <w:p>
      <w:pPr>
        <w:spacing w:line="500" w:lineRule="exact"/>
        <w:rPr>
          <w:rFonts w:ascii="Times New Roman" w:hAnsi="Times New Roman" w:eastAsia="仿宋_GB2312" w:cs="Times New Roman"/>
          <w:szCs w:val="21"/>
        </w:rPr>
      </w:pPr>
    </w:p>
    <w:p>
      <w:pPr>
        <w:spacing w:line="500" w:lineRule="exact"/>
        <w:rPr>
          <w:rFonts w:ascii="Times New Roman" w:hAnsi="Times New Roman" w:eastAsia="仿宋_GB2312" w:cs="Times New Roman"/>
          <w:szCs w:val="21"/>
        </w:rPr>
      </w:pPr>
    </w:p>
    <w:p>
      <w:pPr>
        <w:spacing w:line="600" w:lineRule="exact"/>
        <w:jc w:val="center"/>
        <w:rPr>
          <w:rFonts w:ascii="Times New Roman" w:hAnsi="Times New Roman" w:eastAsia="方正小标宋简体" w:cs="Times New Roman"/>
          <w:bCs/>
          <w:sz w:val="36"/>
          <w:szCs w:val="36"/>
        </w:rPr>
      </w:pPr>
      <w:r>
        <w:rPr>
          <w:rFonts w:ascii="Times New Roman" w:hAnsi="Times New Roman" w:eastAsia="方正小标宋简体" w:cs="Times New Roman"/>
          <w:bCs/>
          <w:sz w:val="36"/>
          <w:szCs w:val="36"/>
        </w:rPr>
        <w:t>陕西铁路工程职业技术学院</w:t>
      </w:r>
      <w:r>
        <w:rPr>
          <w:rFonts w:hint="eastAsia" w:ascii="Times New Roman" w:hAnsi="Times New Roman" w:eastAsia="方正小标宋简体" w:cs="Times New Roman"/>
          <w:bCs/>
          <w:sz w:val="36"/>
          <w:szCs w:val="36"/>
        </w:rPr>
        <w:t>岗位实习</w:t>
      </w:r>
      <w:r>
        <w:rPr>
          <w:rFonts w:ascii="Times New Roman" w:hAnsi="Times New Roman" w:eastAsia="方正小标宋简体" w:cs="Times New Roman"/>
          <w:bCs/>
          <w:sz w:val="36"/>
          <w:szCs w:val="36"/>
        </w:rPr>
        <w:t>任务书及指导书</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（适用于建设工程监理专业）</w:t>
      </w:r>
    </w:p>
    <w:p>
      <w:pPr>
        <w:spacing w:line="360" w:lineRule="auto"/>
        <w:rPr>
          <w:rFonts w:ascii="Times New Roman" w:hAnsi="Times New Roman" w:eastAsia="仿宋_GB2312" w:cs="Times New Roman"/>
          <w:b/>
          <w:sz w:val="30"/>
          <w:szCs w:val="30"/>
        </w:rPr>
      </w:pPr>
      <w:r>
        <w:rPr>
          <w:rFonts w:ascii="Times New Roman" w:hAnsi="Times New Roman" w:eastAsia="仿宋_GB2312" w:cs="Times New Roman"/>
          <w:b/>
          <w:sz w:val="30"/>
          <w:szCs w:val="30"/>
        </w:rPr>
        <w:t>一、</w:t>
      </w:r>
      <w:r>
        <w:rPr>
          <w:rFonts w:hint="eastAsia" w:ascii="Times New Roman" w:hAnsi="Times New Roman" w:eastAsia="仿宋_GB2312" w:cs="Times New Roman"/>
          <w:b/>
          <w:sz w:val="30"/>
          <w:szCs w:val="30"/>
        </w:rPr>
        <w:t>岗位实习</w:t>
      </w:r>
      <w:r>
        <w:rPr>
          <w:rFonts w:ascii="Times New Roman" w:hAnsi="Times New Roman" w:eastAsia="仿宋_GB2312" w:cs="Times New Roman"/>
          <w:b/>
          <w:sz w:val="30"/>
          <w:szCs w:val="30"/>
        </w:rPr>
        <w:t xml:space="preserve">目的 </w:t>
      </w:r>
    </w:p>
    <w:p>
      <w:pPr>
        <w:spacing w:line="360" w:lineRule="auto"/>
        <w:ind w:firstLine="448" w:firstLineChars="200"/>
        <w:rPr>
          <w:rFonts w:ascii="Times New Roman" w:hAnsi="Times New Roman" w:eastAsia="仿宋_GB2312" w:cs="Times New Roman"/>
          <w:sz w:val="24"/>
        </w:rPr>
      </w:pPr>
      <w:r>
        <w:rPr>
          <w:rFonts w:hint="eastAsia" w:ascii="Times New Roman" w:hAnsi="Times New Roman" w:eastAsia="仿宋_GB2312" w:cs="Times New Roman"/>
          <w:sz w:val="24"/>
        </w:rPr>
        <w:t>岗位实习</w:t>
      </w:r>
      <w:r>
        <w:rPr>
          <w:rFonts w:ascii="Times New Roman" w:hAnsi="Times New Roman" w:eastAsia="仿宋_GB2312" w:cs="Times New Roman"/>
          <w:sz w:val="24"/>
        </w:rPr>
        <w:t xml:space="preserve">要求学生以单位员工的身份参加单位的日常生产活动，在工作实践中培养学生的专业知识技能的应用能力和工作能力。通过实习达到以下目的： </w:t>
      </w:r>
    </w:p>
    <w:p>
      <w:pPr>
        <w:spacing w:line="360" w:lineRule="auto"/>
        <w:ind w:firstLine="448" w:firstLineChars="200"/>
        <w:rPr>
          <w:rFonts w:ascii="Times New Roman" w:hAnsi="Times New Roman" w:eastAsia="仿宋_GB2312" w:cs="Times New Roman"/>
          <w:sz w:val="24"/>
        </w:rPr>
      </w:pPr>
      <w:r>
        <w:rPr>
          <w:rFonts w:ascii="Times New Roman" w:hAnsi="Times New Roman" w:eastAsia="仿宋_GB2312" w:cs="Times New Roman"/>
          <w:sz w:val="24"/>
        </w:rPr>
        <w:t xml:space="preserve">1.贯彻理论联系的原则，在真实生产环境中，通过生产劳动，加深对理论知识的理解，并积极运用所学的理论知识解决生产中的实际问题，提高实际工作能力，培养良好的职业道德素养，逐步建立正确的职业道德观; </w:t>
      </w:r>
    </w:p>
    <w:p>
      <w:pPr>
        <w:spacing w:line="360" w:lineRule="auto"/>
        <w:ind w:firstLine="448" w:firstLineChars="200"/>
        <w:rPr>
          <w:rFonts w:ascii="Times New Roman" w:hAnsi="Times New Roman" w:eastAsia="仿宋_GB2312" w:cs="Times New Roman"/>
          <w:sz w:val="24"/>
        </w:rPr>
      </w:pPr>
      <w:r>
        <w:rPr>
          <w:rFonts w:ascii="Times New Roman" w:hAnsi="Times New Roman" w:eastAsia="仿宋_GB2312" w:cs="Times New Roman"/>
          <w:sz w:val="24"/>
        </w:rPr>
        <w:t xml:space="preserve">2.接触认识社会，提高社会交往能力，学习工人师傅和工程技术人员的优秀品质和敬业精神，培养学生的专业素质，明确自己的社会责任; </w:t>
      </w:r>
    </w:p>
    <w:p>
      <w:pPr>
        <w:spacing w:line="360" w:lineRule="auto"/>
        <w:ind w:firstLine="448" w:firstLineChars="200"/>
        <w:rPr>
          <w:rFonts w:ascii="Times New Roman" w:hAnsi="Times New Roman" w:eastAsia="仿宋_GB2312" w:cs="Times New Roman"/>
          <w:sz w:val="24"/>
        </w:rPr>
      </w:pPr>
      <w:r>
        <w:rPr>
          <w:rFonts w:ascii="Times New Roman" w:hAnsi="Times New Roman" w:eastAsia="仿宋_GB2312" w:cs="Times New Roman"/>
          <w:sz w:val="24"/>
        </w:rPr>
        <w:t xml:space="preserve">3.结合专业情况学习道路、桥梁、隧道、房建等结构物的安全专项方案及应急预案，进一步完善自己的知识结构，提高综合能力; </w:t>
      </w:r>
    </w:p>
    <w:p>
      <w:pPr>
        <w:spacing w:line="360" w:lineRule="auto"/>
        <w:ind w:firstLine="448" w:firstLineChars="200"/>
        <w:rPr>
          <w:rFonts w:ascii="Times New Roman" w:hAnsi="Times New Roman" w:eastAsia="仿宋_GB2312" w:cs="Times New Roman"/>
          <w:sz w:val="24"/>
        </w:rPr>
      </w:pPr>
      <w:r>
        <w:rPr>
          <w:rFonts w:ascii="Times New Roman" w:hAnsi="Times New Roman" w:eastAsia="仿宋_GB2312" w:cs="Times New Roman"/>
          <w:sz w:val="24"/>
        </w:rPr>
        <w:t>4.了解企业的运作模式，企业的组织结构和企业文化; 生产管理、技术管理、质量管理、设备管理等基本情况;</w:t>
      </w:r>
    </w:p>
    <w:p>
      <w:pPr>
        <w:spacing w:line="360" w:lineRule="auto"/>
        <w:ind w:firstLine="448" w:firstLineChars="200"/>
        <w:rPr>
          <w:rFonts w:ascii="Times New Roman" w:hAnsi="Times New Roman" w:eastAsia="仿宋_GB2312" w:cs="Times New Roman"/>
          <w:sz w:val="24"/>
        </w:rPr>
      </w:pPr>
      <w:r>
        <w:rPr>
          <w:rFonts w:ascii="Times New Roman" w:hAnsi="Times New Roman" w:eastAsia="仿宋_GB2312" w:cs="Times New Roman"/>
          <w:sz w:val="24"/>
        </w:rPr>
        <w:t>5.熟悉单位施工组织、施工设备、施工工艺的全过程，进一步掌握工程施工全过程的特点及注意事项。 </w:t>
      </w:r>
    </w:p>
    <w:p>
      <w:pPr>
        <w:spacing w:line="360" w:lineRule="auto"/>
        <w:rPr>
          <w:rFonts w:ascii="Times New Roman" w:hAnsi="Times New Roman" w:eastAsia="仿宋_GB2312" w:cs="Times New Roman"/>
          <w:b/>
          <w:sz w:val="30"/>
          <w:szCs w:val="30"/>
        </w:rPr>
      </w:pPr>
      <w:r>
        <w:rPr>
          <w:rFonts w:ascii="Times New Roman" w:hAnsi="Times New Roman" w:eastAsia="仿宋_GB2312" w:cs="Times New Roman"/>
          <w:b/>
          <w:sz w:val="30"/>
          <w:szCs w:val="30"/>
        </w:rPr>
        <w:t>二、</w:t>
      </w:r>
      <w:r>
        <w:rPr>
          <w:rFonts w:hint="eastAsia" w:ascii="Times New Roman" w:hAnsi="Times New Roman" w:eastAsia="仿宋_GB2312" w:cs="Times New Roman"/>
          <w:b/>
          <w:sz w:val="30"/>
          <w:szCs w:val="30"/>
        </w:rPr>
        <w:t>岗位实习</w:t>
      </w:r>
      <w:r>
        <w:rPr>
          <w:rFonts w:ascii="Times New Roman" w:hAnsi="Times New Roman" w:eastAsia="仿宋_GB2312" w:cs="Times New Roman"/>
          <w:b/>
          <w:sz w:val="30"/>
          <w:szCs w:val="30"/>
        </w:rPr>
        <w:t xml:space="preserve">要求 </w:t>
      </w:r>
    </w:p>
    <w:p>
      <w:pPr>
        <w:spacing w:line="360" w:lineRule="auto"/>
        <w:ind w:firstLine="448" w:firstLineChars="200"/>
        <w:rPr>
          <w:rFonts w:ascii="Times New Roman" w:hAnsi="Times New Roman" w:eastAsia="仿宋_GB2312" w:cs="Times New Roman"/>
          <w:sz w:val="24"/>
        </w:rPr>
      </w:pPr>
      <w:r>
        <w:rPr>
          <w:rFonts w:ascii="Times New Roman" w:hAnsi="Times New Roman" w:eastAsia="仿宋_GB2312" w:cs="Times New Roman"/>
          <w:sz w:val="24"/>
        </w:rPr>
        <w:t>1.严格遵守各项</w:t>
      </w:r>
      <w:bookmarkStart w:id="8" w:name="qihoosnap2"/>
      <w:bookmarkEnd w:id="8"/>
      <w:r>
        <w:rPr>
          <w:rFonts w:ascii="Times New Roman" w:hAnsi="Times New Roman" w:eastAsia="仿宋_GB2312" w:cs="Times New Roman"/>
          <w:sz w:val="24"/>
        </w:rPr>
        <w:t xml:space="preserve">安全纪律，确保安全第一。 </w:t>
      </w:r>
    </w:p>
    <w:p>
      <w:pPr>
        <w:spacing w:line="360" w:lineRule="auto"/>
        <w:ind w:firstLine="448" w:firstLineChars="200"/>
        <w:rPr>
          <w:rFonts w:ascii="Times New Roman" w:hAnsi="Times New Roman" w:eastAsia="仿宋_GB2312" w:cs="Times New Roman"/>
          <w:sz w:val="24"/>
        </w:rPr>
      </w:pPr>
      <w:r>
        <w:rPr>
          <w:rFonts w:ascii="Times New Roman" w:hAnsi="Times New Roman" w:eastAsia="仿宋_GB2312" w:cs="Times New Roman"/>
          <w:sz w:val="24"/>
        </w:rPr>
        <w:t xml:space="preserve">2.严格遵守实习单位的各项管理制度，文明、和谐实习，加强沟通。服从实习单位的安排与管理。 </w:t>
      </w:r>
    </w:p>
    <w:p>
      <w:pPr>
        <w:spacing w:line="360" w:lineRule="auto"/>
        <w:ind w:left="194" w:leftChars="100" w:firstLine="224" w:firstLineChars="100"/>
        <w:rPr>
          <w:rFonts w:ascii="Times New Roman" w:hAnsi="Times New Roman" w:eastAsia="仿宋_GB2312" w:cs="Times New Roman"/>
          <w:sz w:val="24"/>
        </w:rPr>
      </w:pPr>
      <w:r>
        <w:rPr>
          <w:rFonts w:ascii="Times New Roman" w:hAnsi="Times New Roman" w:eastAsia="仿宋_GB2312" w:cs="Times New Roman"/>
          <w:sz w:val="24"/>
        </w:rPr>
        <w:t>3.要做到不怕吃苦，要谦虚、细致、深入、主动地实习，理论联系实际，做到深入观察，力求收到最满意的效果。</w:t>
      </w:r>
    </w:p>
    <w:p>
      <w:pPr>
        <w:spacing w:line="360" w:lineRule="auto"/>
        <w:ind w:left="194" w:leftChars="100" w:firstLine="224" w:firstLineChars="100"/>
        <w:rPr>
          <w:rFonts w:ascii="Times New Roman" w:hAnsi="Times New Roman" w:eastAsia="仿宋_GB2312" w:cs="Times New Roman"/>
          <w:sz w:val="24"/>
        </w:rPr>
      </w:pPr>
      <w:r>
        <w:rPr>
          <w:rFonts w:ascii="Times New Roman" w:hAnsi="Times New Roman" w:eastAsia="仿宋_GB2312" w:cs="Times New Roman"/>
          <w:sz w:val="24"/>
        </w:rPr>
        <w:t>4.按照学院习讯云</w:t>
      </w:r>
      <w:r>
        <w:rPr>
          <w:rFonts w:hint="eastAsia" w:ascii="Times New Roman" w:hAnsi="Times New Roman" w:eastAsia="仿宋_GB2312" w:cs="Times New Roman"/>
          <w:sz w:val="24"/>
        </w:rPr>
        <w:t>岗位实习</w:t>
      </w:r>
      <w:r>
        <w:rPr>
          <w:rFonts w:ascii="Times New Roman" w:hAnsi="Times New Roman" w:eastAsia="仿宋_GB2312" w:cs="Times New Roman"/>
          <w:sz w:val="24"/>
        </w:rPr>
        <w:t>管理平台，及时进行实习申请、变更申请、请假申请及结束申请，每天按时实习签到。</w:t>
      </w:r>
    </w:p>
    <w:p>
      <w:pPr>
        <w:spacing w:line="360" w:lineRule="auto"/>
        <w:ind w:left="194" w:leftChars="100" w:firstLine="224" w:firstLineChars="100"/>
        <w:rPr>
          <w:rFonts w:ascii="Times New Roman" w:hAnsi="Times New Roman" w:eastAsia="仿宋_GB2312" w:cs="Times New Roman"/>
          <w:sz w:val="24"/>
        </w:rPr>
      </w:pPr>
      <w:r>
        <w:rPr>
          <w:rFonts w:ascii="Times New Roman" w:hAnsi="Times New Roman" w:eastAsia="仿宋_GB2312" w:cs="Times New Roman"/>
          <w:sz w:val="24"/>
        </w:rPr>
        <w:t>5.按照学院的要求，定时与校内指导教师联系，在习讯云</w:t>
      </w:r>
      <w:r>
        <w:rPr>
          <w:rFonts w:hint="eastAsia" w:ascii="Times New Roman" w:hAnsi="Times New Roman" w:eastAsia="仿宋_GB2312" w:cs="Times New Roman"/>
          <w:sz w:val="24"/>
        </w:rPr>
        <w:t>岗位实习</w:t>
      </w:r>
      <w:r>
        <w:rPr>
          <w:rFonts w:ascii="Times New Roman" w:hAnsi="Times New Roman" w:eastAsia="仿宋_GB2312" w:cs="Times New Roman"/>
          <w:sz w:val="24"/>
        </w:rPr>
        <w:t>管理平台按时提交实习周报、月报，图文并茂。周报中对本周的工作进行总结，发现工作中的问题、解决方法及提出下周的工作计划。月报中对本月的工作进行总结，本月实习收获体会及提出下月实习工作计划。</w:t>
      </w:r>
    </w:p>
    <w:p>
      <w:pPr>
        <w:spacing w:line="360" w:lineRule="auto"/>
        <w:ind w:left="194" w:leftChars="100" w:firstLine="224" w:firstLineChars="100"/>
        <w:rPr>
          <w:rFonts w:ascii="Times New Roman" w:hAnsi="Times New Roman" w:eastAsia="仿宋_GB2312" w:cs="Times New Roman"/>
          <w:sz w:val="24"/>
        </w:rPr>
      </w:pPr>
      <w:r>
        <w:rPr>
          <w:rFonts w:ascii="Times New Roman" w:hAnsi="Times New Roman" w:eastAsia="仿宋_GB2312" w:cs="Times New Roman"/>
          <w:sz w:val="24"/>
        </w:rPr>
        <w:t xml:space="preserve"> 6.未经允许不得擅自更改实习单位，如果因外部因素导致无法在该单位继续进行实习时，必须与指导教师联系，经学校相关部门同意后才能更换实习单位。 </w:t>
      </w:r>
    </w:p>
    <w:p>
      <w:pPr>
        <w:spacing w:line="360" w:lineRule="auto"/>
        <w:ind w:firstLine="448" w:firstLineChars="200"/>
        <w:rPr>
          <w:rFonts w:ascii="Times New Roman" w:hAnsi="Times New Roman" w:eastAsia="仿宋_GB2312" w:cs="Times New Roman"/>
          <w:sz w:val="24"/>
        </w:rPr>
      </w:pPr>
      <w:r>
        <w:rPr>
          <w:rFonts w:ascii="Times New Roman" w:hAnsi="Times New Roman" w:eastAsia="仿宋_GB2312" w:cs="Times New Roman"/>
          <w:sz w:val="24"/>
        </w:rPr>
        <w:t>7.认真做好实习报告，收集与</w:t>
      </w:r>
      <w:r>
        <w:rPr>
          <w:rFonts w:hint="eastAsia" w:ascii="Times New Roman" w:hAnsi="Times New Roman" w:eastAsia="仿宋_GB2312" w:cs="Times New Roman"/>
          <w:sz w:val="24"/>
        </w:rPr>
        <w:t>岗位实习</w:t>
      </w:r>
      <w:r>
        <w:rPr>
          <w:rFonts w:ascii="Times New Roman" w:hAnsi="Times New Roman" w:eastAsia="仿宋_GB2312" w:cs="Times New Roman"/>
          <w:sz w:val="24"/>
        </w:rPr>
        <w:t>报告相关的第一手资料，完成实习报告的撰写任务。</w:t>
      </w:r>
    </w:p>
    <w:p>
      <w:pPr>
        <w:rPr>
          <w:rFonts w:ascii="Times New Roman" w:hAnsi="Times New Roman" w:eastAsia="仿宋_GB2312" w:cs="Times New Roman"/>
          <w:b/>
          <w:sz w:val="30"/>
          <w:szCs w:val="30"/>
        </w:rPr>
      </w:pPr>
      <w:r>
        <w:rPr>
          <w:rFonts w:ascii="Times New Roman" w:hAnsi="Times New Roman" w:eastAsia="仿宋_GB2312" w:cs="Times New Roman"/>
          <w:b/>
          <w:sz w:val="30"/>
          <w:szCs w:val="30"/>
        </w:rPr>
        <w:t>三、上交</w:t>
      </w:r>
      <w:r>
        <w:rPr>
          <w:rFonts w:hint="eastAsia" w:ascii="Times New Roman" w:hAnsi="Times New Roman" w:eastAsia="仿宋_GB2312" w:cs="Times New Roman"/>
          <w:b/>
          <w:sz w:val="30"/>
          <w:szCs w:val="30"/>
        </w:rPr>
        <w:t>岗位实习</w:t>
      </w:r>
      <w:r>
        <w:rPr>
          <w:rFonts w:ascii="Times New Roman" w:hAnsi="Times New Roman" w:eastAsia="仿宋_GB2312" w:cs="Times New Roman"/>
          <w:b/>
          <w:sz w:val="30"/>
          <w:szCs w:val="30"/>
        </w:rPr>
        <w:t>资料内容</w:t>
      </w:r>
    </w:p>
    <w:p>
      <w:pPr>
        <w:ind w:firstLine="502" w:firstLineChars="224"/>
        <w:rPr>
          <w:rFonts w:ascii="Times New Roman" w:hAnsi="Times New Roman" w:eastAsia="仿宋_GB2312" w:cs="Times New Roman"/>
          <w:sz w:val="24"/>
        </w:rPr>
      </w:pPr>
      <w:r>
        <w:rPr>
          <w:rFonts w:ascii="Times New Roman" w:hAnsi="Times New Roman" w:eastAsia="仿宋_GB2312" w:cs="Times New Roman"/>
          <w:b/>
          <w:sz w:val="24"/>
        </w:rPr>
        <w:t>1、资料一：学生</w:t>
      </w:r>
      <w:r>
        <w:rPr>
          <w:rFonts w:hint="eastAsia" w:ascii="Times New Roman" w:hAnsi="Times New Roman" w:eastAsia="仿宋_GB2312" w:cs="Times New Roman"/>
          <w:b/>
          <w:sz w:val="24"/>
        </w:rPr>
        <w:t>岗位实习</w:t>
      </w:r>
      <w:r>
        <w:rPr>
          <w:rFonts w:ascii="Times New Roman" w:hAnsi="Times New Roman" w:eastAsia="仿宋_GB2312" w:cs="Times New Roman"/>
          <w:b/>
          <w:sz w:val="24"/>
        </w:rPr>
        <w:t>综合考评表</w:t>
      </w:r>
      <w:r>
        <w:rPr>
          <w:rFonts w:ascii="Times New Roman" w:hAnsi="Times New Roman" w:eastAsia="仿宋_GB2312" w:cs="Times New Roman"/>
          <w:sz w:val="24"/>
        </w:rPr>
        <w:t>（附表一）</w:t>
      </w:r>
    </w:p>
    <w:p>
      <w:pPr>
        <w:ind w:firstLine="336" w:firstLineChars="150"/>
        <w:rPr>
          <w:rFonts w:ascii="Times New Roman" w:hAnsi="Times New Roman" w:eastAsia="仿宋_GB2312" w:cs="Times New Roman"/>
          <w:sz w:val="24"/>
        </w:rPr>
      </w:pPr>
      <w:r>
        <w:rPr>
          <w:rFonts w:ascii="Times New Roman" w:hAnsi="Times New Roman" w:eastAsia="仿宋_GB2312" w:cs="Times New Roman"/>
          <w:sz w:val="24"/>
        </w:rPr>
        <w:t xml:space="preserve">  要求：本表格无需学生及现场指导教师填写，只需打印后与其他表格装订后同时寄回。由校内指导教师填写。</w:t>
      </w:r>
    </w:p>
    <w:p>
      <w:pPr>
        <w:ind w:firstLine="502" w:firstLineChars="224"/>
        <w:rPr>
          <w:rFonts w:ascii="Times New Roman" w:hAnsi="Times New Roman" w:eastAsia="仿宋_GB2312" w:cs="Times New Roman"/>
          <w:sz w:val="24"/>
        </w:rPr>
      </w:pPr>
      <w:r>
        <w:rPr>
          <w:rFonts w:ascii="Times New Roman" w:hAnsi="Times New Roman" w:eastAsia="仿宋_GB2312" w:cs="Times New Roman"/>
          <w:b/>
          <w:sz w:val="24"/>
        </w:rPr>
        <w:t>2、资料二：学生</w:t>
      </w:r>
      <w:r>
        <w:rPr>
          <w:rFonts w:hint="eastAsia" w:ascii="Times New Roman" w:hAnsi="Times New Roman" w:eastAsia="仿宋_GB2312" w:cs="Times New Roman"/>
          <w:b/>
          <w:sz w:val="24"/>
        </w:rPr>
        <w:t>岗位实习</w:t>
      </w:r>
      <w:r>
        <w:rPr>
          <w:rFonts w:ascii="Times New Roman" w:hAnsi="Times New Roman" w:eastAsia="仿宋_GB2312" w:cs="Times New Roman"/>
          <w:b/>
          <w:sz w:val="24"/>
        </w:rPr>
        <w:t>综合考评表</w:t>
      </w:r>
      <w:r>
        <w:rPr>
          <w:rFonts w:ascii="Times New Roman" w:hAnsi="Times New Roman" w:eastAsia="仿宋_GB2312" w:cs="Times New Roman"/>
          <w:sz w:val="24"/>
        </w:rPr>
        <w:t>（附表二）</w:t>
      </w:r>
    </w:p>
    <w:p>
      <w:pPr>
        <w:ind w:firstLine="560" w:firstLineChars="250"/>
        <w:rPr>
          <w:rFonts w:ascii="Times New Roman" w:hAnsi="Times New Roman" w:eastAsia="仿宋_GB2312" w:cs="Times New Roman"/>
          <w:sz w:val="24"/>
        </w:rPr>
      </w:pPr>
      <w:r>
        <w:rPr>
          <w:rFonts w:ascii="Times New Roman" w:hAnsi="Times New Roman" w:eastAsia="仿宋_GB2312" w:cs="Times New Roman"/>
          <w:sz w:val="24"/>
        </w:rPr>
        <w:t>要求：单位对实习学生在岗位的表现作评价，盖单位公章红章，复印件不可。</w:t>
      </w:r>
    </w:p>
    <w:p>
      <w:pPr>
        <w:ind w:firstLine="502" w:firstLineChars="224"/>
        <w:rPr>
          <w:rFonts w:ascii="Times New Roman" w:hAnsi="Times New Roman" w:eastAsia="仿宋_GB2312" w:cs="Times New Roman"/>
          <w:sz w:val="24"/>
        </w:rPr>
      </w:pPr>
      <w:r>
        <w:rPr>
          <w:rFonts w:ascii="Times New Roman" w:hAnsi="Times New Roman" w:eastAsia="仿宋_GB2312" w:cs="Times New Roman"/>
          <w:b/>
          <w:sz w:val="24"/>
        </w:rPr>
        <w:t>3、资料三：学生外出实习总结</w:t>
      </w:r>
    </w:p>
    <w:p>
      <w:pPr>
        <w:ind w:firstLine="560" w:firstLineChars="250"/>
        <w:rPr>
          <w:rFonts w:ascii="Times New Roman" w:hAnsi="Times New Roman" w:eastAsia="仿宋_GB2312" w:cs="Times New Roman"/>
          <w:sz w:val="24"/>
        </w:rPr>
      </w:pPr>
      <w:r>
        <w:rPr>
          <w:rFonts w:ascii="Times New Roman" w:hAnsi="Times New Roman" w:eastAsia="仿宋_GB2312" w:cs="Times New Roman"/>
          <w:sz w:val="24"/>
        </w:rPr>
        <w:t>要求：（1）内容必须真实具体，与实习的工作相关，对所从事实习岗位的工作、收获、感想及存在的问题进行总结。</w:t>
      </w:r>
    </w:p>
    <w:p>
      <w:pPr>
        <w:ind w:firstLine="1120" w:firstLineChars="500"/>
        <w:rPr>
          <w:rFonts w:ascii="Times New Roman" w:hAnsi="Times New Roman" w:eastAsia="仿宋_GB2312" w:cs="Times New Roman"/>
          <w:sz w:val="24"/>
        </w:rPr>
      </w:pPr>
      <w:r>
        <w:rPr>
          <w:rFonts w:ascii="Times New Roman" w:hAnsi="Times New Roman" w:eastAsia="仿宋_GB2312" w:cs="Times New Roman"/>
          <w:sz w:val="24"/>
        </w:rPr>
        <w:t>（2）A4纸打印，不少于3000字。</w:t>
      </w:r>
    </w:p>
    <w:p>
      <w:pPr>
        <w:ind w:firstLine="502" w:firstLineChars="224"/>
        <w:rPr>
          <w:rFonts w:ascii="Times New Roman" w:hAnsi="Times New Roman" w:eastAsia="仿宋_GB2312" w:cs="Times New Roman"/>
          <w:b/>
          <w:sz w:val="24"/>
        </w:rPr>
      </w:pPr>
      <w:r>
        <w:rPr>
          <w:rFonts w:ascii="Times New Roman" w:hAnsi="Times New Roman" w:eastAsia="仿宋_GB2312" w:cs="Times New Roman"/>
          <w:b/>
          <w:sz w:val="24"/>
        </w:rPr>
        <w:t>4、资料四：周报、月报</w:t>
      </w:r>
    </w:p>
    <w:p>
      <w:pPr>
        <w:spacing w:line="360" w:lineRule="auto"/>
        <w:ind w:firstLine="614" w:firstLineChars="274"/>
        <w:rPr>
          <w:rFonts w:ascii="Times New Roman" w:hAnsi="Times New Roman" w:eastAsia="仿宋_GB2312" w:cs="Times New Roman"/>
          <w:b/>
          <w:sz w:val="24"/>
        </w:rPr>
      </w:pPr>
      <w:r>
        <w:rPr>
          <w:rFonts w:ascii="Times New Roman" w:hAnsi="Times New Roman" w:eastAsia="仿宋_GB2312" w:cs="Times New Roman"/>
          <w:b/>
          <w:sz w:val="24"/>
        </w:rPr>
        <w:t>实习期间每人按时间节点于习训云平台交周报、月报。实习结束后将周报、月报打印上交。</w:t>
      </w:r>
    </w:p>
    <w:p>
      <w:pPr>
        <w:spacing w:line="360" w:lineRule="auto"/>
        <w:ind w:firstLine="551" w:firstLineChars="246"/>
        <w:rPr>
          <w:rFonts w:ascii="Times New Roman" w:hAnsi="Times New Roman" w:eastAsia="仿宋_GB2312" w:cs="Times New Roman"/>
          <w:sz w:val="24"/>
        </w:rPr>
      </w:pPr>
      <w:r>
        <w:rPr>
          <w:rFonts w:ascii="Times New Roman" w:hAnsi="Times New Roman" w:eastAsia="仿宋_GB2312" w:cs="Times New Roman"/>
          <w:sz w:val="24"/>
        </w:rPr>
        <w:t>要求：</w:t>
      </w:r>
    </w:p>
    <w:p>
      <w:pPr>
        <w:spacing w:line="360" w:lineRule="auto"/>
        <w:ind w:firstLine="439" w:firstLineChars="196"/>
        <w:rPr>
          <w:rFonts w:ascii="Times New Roman" w:hAnsi="Times New Roman" w:eastAsia="仿宋_GB2312" w:cs="Times New Roman"/>
          <w:sz w:val="24"/>
        </w:rPr>
      </w:pPr>
      <w:r>
        <w:rPr>
          <w:rFonts w:ascii="Times New Roman" w:hAnsi="Times New Roman" w:eastAsia="仿宋_GB2312" w:cs="Times New Roman"/>
          <w:sz w:val="24"/>
        </w:rPr>
        <w:t>（1）周报、月报打印（若离校时间比较长，按照实际</w:t>
      </w:r>
      <w:r>
        <w:rPr>
          <w:rFonts w:hint="eastAsia" w:ascii="Times New Roman" w:hAnsi="Times New Roman" w:eastAsia="仿宋_GB2312" w:cs="Times New Roman"/>
          <w:sz w:val="24"/>
        </w:rPr>
        <w:t>岗位实习</w:t>
      </w:r>
      <w:r>
        <w:rPr>
          <w:rFonts w:ascii="Times New Roman" w:hAnsi="Times New Roman" w:eastAsia="仿宋_GB2312" w:cs="Times New Roman"/>
          <w:sz w:val="24"/>
        </w:rPr>
        <w:t>周数与月份数提交，周报每篇不少于150字；月报每篇不少于500字；</w:t>
      </w:r>
    </w:p>
    <w:p>
      <w:pPr>
        <w:spacing w:line="360" w:lineRule="auto"/>
        <w:ind w:firstLine="439" w:firstLineChars="196"/>
        <w:rPr>
          <w:rFonts w:ascii="Times New Roman" w:hAnsi="Times New Roman" w:eastAsia="仿宋_GB2312" w:cs="Times New Roman"/>
          <w:sz w:val="24"/>
        </w:rPr>
      </w:pPr>
      <w:r>
        <w:rPr>
          <w:rFonts w:ascii="Times New Roman" w:hAnsi="Times New Roman" w:eastAsia="仿宋_GB2312" w:cs="Times New Roman"/>
          <w:sz w:val="24"/>
        </w:rPr>
        <w:t>（2）周报、月报内容真实具体，将本周、本月工作、收获体会、存在问题、改进措施进行总结，并制定下周或下月工作计划。</w:t>
      </w:r>
    </w:p>
    <w:p>
      <w:pPr>
        <w:spacing w:line="360" w:lineRule="auto"/>
        <w:ind w:right="638" w:rightChars="329"/>
        <w:rPr>
          <w:rFonts w:ascii="Times New Roman" w:hAnsi="Times New Roman" w:eastAsia="仿宋_GB2312" w:cs="Times New Roman"/>
          <w:b/>
          <w:sz w:val="28"/>
          <w:szCs w:val="28"/>
        </w:rPr>
      </w:pPr>
      <w:r>
        <w:rPr>
          <w:rFonts w:ascii="Times New Roman" w:hAnsi="Times New Roman" w:eastAsia="仿宋_GB2312" w:cs="Times New Roman"/>
          <w:b/>
          <w:sz w:val="28"/>
          <w:szCs w:val="28"/>
        </w:rPr>
        <w:t>四、实习期间签到时间</w:t>
      </w:r>
    </w:p>
    <w:p>
      <w:pPr>
        <w:spacing w:line="360" w:lineRule="auto"/>
        <w:ind w:firstLine="614" w:firstLineChars="274"/>
        <w:rPr>
          <w:rFonts w:ascii="Times New Roman" w:hAnsi="Times New Roman" w:eastAsia="仿宋_GB2312" w:cs="Times New Roman"/>
          <w:b/>
          <w:sz w:val="24"/>
        </w:rPr>
      </w:pPr>
      <w:r>
        <w:rPr>
          <w:rFonts w:ascii="Times New Roman" w:hAnsi="Times New Roman" w:eastAsia="仿宋_GB2312" w:cs="Times New Roman"/>
          <w:b/>
          <w:sz w:val="24"/>
        </w:rPr>
        <w:t>1.实习期间</w:t>
      </w:r>
      <w:r>
        <w:rPr>
          <w:rFonts w:ascii="Times New Roman" w:hAnsi="Times New Roman" w:eastAsia="仿宋_GB2312" w:cs="Times New Roman"/>
          <w:b/>
          <w:sz w:val="24"/>
        </w:rPr>
        <w:t>每人在</w:t>
      </w:r>
      <w:r>
        <w:rPr>
          <w:rFonts w:ascii="Times New Roman" w:hAnsi="Times New Roman" w:eastAsia="仿宋_GB2312" w:cs="Times New Roman"/>
          <w:b/>
          <w:sz w:val="24"/>
        </w:rPr>
        <w:t>习讯云签到，注意系统自动按照签到天数统计分数，需要在实习地点每天签到。</w:t>
      </w:r>
    </w:p>
    <w:p>
      <w:pPr>
        <w:spacing w:line="360" w:lineRule="auto"/>
        <w:ind w:firstLine="502" w:firstLineChars="224"/>
        <w:rPr>
          <w:rFonts w:ascii="Times New Roman" w:hAnsi="Times New Roman" w:eastAsia="仿宋_GB2312" w:cs="Times New Roman"/>
          <w:sz w:val="24"/>
        </w:rPr>
      </w:pPr>
      <w:r>
        <w:rPr>
          <w:rFonts w:ascii="Times New Roman" w:hAnsi="Times New Roman" w:eastAsia="仿宋_GB2312" w:cs="Times New Roman"/>
          <w:b/>
          <w:sz w:val="24"/>
        </w:rPr>
        <w:t>2.具体学生分配情况详见附表三。</w:t>
      </w:r>
    </w:p>
    <w:p>
      <w:pPr>
        <w:ind w:right="638" w:rightChars="329"/>
        <w:rPr>
          <w:rFonts w:ascii="Times New Roman" w:hAnsi="Times New Roman" w:eastAsia="仿宋_GB2312" w:cs="Times New Roman"/>
          <w:b/>
          <w:sz w:val="28"/>
          <w:szCs w:val="28"/>
        </w:rPr>
      </w:pPr>
      <w:r>
        <w:rPr>
          <w:rFonts w:ascii="Times New Roman" w:hAnsi="Times New Roman" w:eastAsia="仿宋_GB2312" w:cs="Times New Roman"/>
          <w:b/>
          <w:sz w:val="28"/>
          <w:szCs w:val="28"/>
        </w:rPr>
        <w:t>五、指导教师名单</w:t>
      </w:r>
      <w:bookmarkStart w:id="9" w:name="_GoBack"/>
      <w:bookmarkEnd w:id="9"/>
    </w:p>
    <w:tbl>
      <w:tblPr>
        <w:tblStyle w:val="6"/>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92"/>
        <w:gridCol w:w="1124"/>
        <w:gridCol w:w="3169"/>
        <w:gridCol w:w="2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1892" w:type="dxa"/>
            <w:vAlign w:val="center"/>
          </w:tcPr>
          <w:p>
            <w:pPr>
              <w:ind w:right="11" w:rightChars="6"/>
              <w:jc w:val="center"/>
              <w:rPr>
                <w:rFonts w:ascii="Times New Roman" w:hAnsi="Times New Roman" w:eastAsia="仿宋_GB2312" w:cs="Times New Roman"/>
                <w:b/>
                <w:szCs w:val="21"/>
              </w:rPr>
            </w:pPr>
            <w:r>
              <w:rPr>
                <w:rFonts w:ascii="Times New Roman" w:hAnsi="Times New Roman" w:eastAsia="仿宋_GB2312" w:cs="Times New Roman"/>
                <w:b/>
                <w:szCs w:val="21"/>
              </w:rPr>
              <w:t>指导教师</w:t>
            </w:r>
          </w:p>
        </w:tc>
        <w:tc>
          <w:tcPr>
            <w:tcW w:w="1124" w:type="dxa"/>
            <w:vAlign w:val="center"/>
          </w:tcPr>
          <w:p>
            <w:pPr>
              <w:ind w:right="11" w:rightChars="6"/>
              <w:jc w:val="center"/>
              <w:rPr>
                <w:rFonts w:ascii="Times New Roman" w:hAnsi="Times New Roman" w:eastAsia="仿宋_GB2312" w:cs="Times New Roman"/>
                <w:b/>
                <w:szCs w:val="21"/>
              </w:rPr>
            </w:pPr>
            <w:r>
              <w:rPr>
                <w:rFonts w:ascii="Times New Roman" w:hAnsi="Times New Roman" w:eastAsia="仿宋_GB2312" w:cs="Times New Roman"/>
                <w:b/>
                <w:szCs w:val="21"/>
              </w:rPr>
              <w:t>负责班级</w:t>
            </w:r>
          </w:p>
        </w:tc>
        <w:tc>
          <w:tcPr>
            <w:tcW w:w="3169" w:type="dxa"/>
            <w:vAlign w:val="center"/>
          </w:tcPr>
          <w:p>
            <w:pPr>
              <w:jc w:val="center"/>
              <w:rPr>
                <w:rFonts w:ascii="Times New Roman" w:hAnsi="Times New Roman" w:eastAsia="仿宋_GB2312" w:cs="Times New Roman"/>
                <w:b/>
                <w:szCs w:val="21"/>
              </w:rPr>
            </w:pPr>
            <w:r>
              <w:rPr>
                <w:rFonts w:ascii="Times New Roman" w:hAnsi="Times New Roman" w:eastAsia="仿宋_GB2312" w:cs="Times New Roman"/>
                <w:b/>
                <w:szCs w:val="21"/>
              </w:rPr>
              <w:t xml:space="preserve"> 指导学生序号及名单</w:t>
            </w:r>
          </w:p>
        </w:tc>
        <w:tc>
          <w:tcPr>
            <w:tcW w:w="2678" w:type="dxa"/>
            <w:vAlign w:val="center"/>
          </w:tcPr>
          <w:p>
            <w:pPr>
              <w:ind w:right="638" w:rightChars="329"/>
              <w:jc w:val="center"/>
              <w:rPr>
                <w:rFonts w:ascii="Times New Roman" w:hAnsi="Times New Roman" w:eastAsia="仿宋_GB2312" w:cs="Times New Roman"/>
                <w:b/>
                <w:szCs w:val="21"/>
              </w:rPr>
            </w:pPr>
            <w:r>
              <w:rPr>
                <w:rFonts w:hint="eastAsia" w:ascii="Times New Roman" w:hAnsi="Times New Roman" w:eastAsia="仿宋_GB2312" w:cs="Times New Roman"/>
                <w:b/>
                <w:szCs w:val="21"/>
              </w:rPr>
              <w:t xml:space="preserve">     </w:t>
            </w:r>
            <w:r>
              <w:rPr>
                <w:rFonts w:ascii="Times New Roman" w:hAnsi="Times New Roman" w:eastAsia="仿宋_GB2312" w:cs="Times New Roman"/>
                <w:b/>
                <w:szCs w:val="21"/>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92" w:type="dxa"/>
            <w:vAlign w:val="center"/>
          </w:tcPr>
          <w:p>
            <w:pPr>
              <w:ind w:right="38" w:rightChars="20"/>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常瑶</w:t>
            </w:r>
          </w:p>
        </w:tc>
        <w:tc>
          <w:tcPr>
            <w:tcW w:w="1124" w:type="dxa"/>
            <w:vAlign w:val="center"/>
          </w:tcPr>
          <w:p>
            <w:pPr>
              <w:ind w:right="38" w:rightChars="20"/>
              <w:jc w:val="center"/>
              <w:rPr>
                <w:rFonts w:ascii="Times New Roman" w:hAnsi="Times New Roman" w:eastAsia="仿宋_GB2312" w:cs="Times New Roman"/>
                <w:szCs w:val="21"/>
              </w:rPr>
            </w:pPr>
            <w:r>
              <w:rPr>
                <w:rFonts w:ascii="Times New Roman" w:hAnsi="Times New Roman" w:eastAsia="仿宋_GB2312" w:cs="Times New Roman"/>
                <w:szCs w:val="21"/>
              </w:rPr>
              <w:t>监理3</w:t>
            </w:r>
            <w:r>
              <w:rPr>
                <w:rFonts w:hint="eastAsia" w:ascii="Times New Roman" w:hAnsi="Times New Roman" w:eastAsia="仿宋_GB2312" w:cs="Times New Roman"/>
                <w:szCs w:val="21"/>
              </w:rPr>
              <w:t>2</w:t>
            </w:r>
            <w:r>
              <w:rPr>
                <w:rFonts w:hint="eastAsia" w:ascii="Times New Roman" w:hAnsi="Times New Roman" w:eastAsia="仿宋_GB2312" w:cs="Times New Roman"/>
                <w:szCs w:val="21"/>
                <w:lang w:val="en-US" w:eastAsia="zh-CN"/>
              </w:rPr>
              <w:t>3</w:t>
            </w:r>
            <w:r>
              <w:rPr>
                <w:rFonts w:hint="eastAsia" w:ascii="Times New Roman" w:hAnsi="Times New Roman" w:eastAsia="仿宋_GB2312" w:cs="Times New Roman"/>
                <w:szCs w:val="21"/>
              </w:rPr>
              <w:t>1</w:t>
            </w:r>
          </w:p>
        </w:tc>
        <w:tc>
          <w:tcPr>
            <w:tcW w:w="3169" w:type="dxa"/>
            <w:vAlign w:val="center"/>
          </w:tcPr>
          <w:p>
            <w:pPr>
              <w:ind w:right="638" w:rightChars="329"/>
              <w:jc w:val="center"/>
              <w:rPr>
                <w:rFonts w:hint="eastAsia" w:ascii="Times New Roman" w:hAnsi="Times New Roman" w:cs="Times New Roman"/>
                <w:szCs w:val="21"/>
                <w:lang w:val="en-US" w:eastAsia="zh-CN"/>
              </w:rPr>
            </w:pPr>
            <w:r>
              <w:rPr>
                <w:rFonts w:hint="eastAsia" w:ascii="Times New Roman" w:hAnsi="Times New Roman" w:eastAsia="宋体" w:cs="Times New Roman"/>
                <w:szCs w:val="21"/>
                <w:lang w:val="en-US" w:eastAsia="zh-CN"/>
              </w:rPr>
              <w:t>05043220127</w:t>
            </w:r>
            <w:r>
              <w:rPr>
                <w:rFonts w:hint="eastAsia" w:ascii="Times New Roman" w:hAnsi="Times New Roman" w:cs="Times New Roman"/>
                <w:szCs w:val="21"/>
                <w:lang w:val="en-US" w:eastAsia="zh-CN"/>
              </w:rPr>
              <w:t>，05043220151</w:t>
            </w:r>
          </w:p>
          <w:p>
            <w:pPr>
              <w:ind w:right="638" w:rightChars="329"/>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05043230101</w:t>
            </w:r>
            <w:r>
              <w:rPr>
                <w:rFonts w:hint="eastAsia" w:ascii="Times New Roman" w:hAnsi="Times New Roman" w:cs="Times New Roman"/>
                <w:szCs w:val="21"/>
                <w:lang w:val="en-US" w:eastAsia="zh-CN"/>
              </w:rPr>
              <w:t>-</w:t>
            </w:r>
            <w:r>
              <w:rPr>
                <w:rFonts w:hint="eastAsia" w:ascii="Times New Roman" w:hAnsi="Times New Roman" w:eastAsia="宋体" w:cs="Times New Roman"/>
                <w:szCs w:val="21"/>
                <w:lang w:val="en-US" w:eastAsia="zh-CN"/>
              </w:rPr>
              <w:t>05043230124</w:t>
            </w:r>
          </w:p>
        </w:tc>
        <w:tc>
          <w:tcPr>
            <w:tcW w:w="2678" w:type="dxa"/>
            <w:vAlign w:val="center"/>
          </w:tcPr>
          <w:p>
            <w:pPr>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13759654229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92" w:type="dxa"/>
            <w:vAlign w:val="center"/>
          </w:tcPr>
          <w:p>
            <w:pPr>
              <w:ind w:right="38" w:rightChars="20"/>
              <w:jc w:val="center"/>
              <w:rPr>
                <w:rFonts w:ascii="Times New Roman" w:hAnsi="Times New Roman" w:eastAsia="仿宋_GB2312" w:cs="Times New Roman"/>
                <w:szCs w:val="21"/>
              </w:rPr>
            </w:pPr>
            <w:r>
              <w:rPr>
                <w:rFonts w:hint="eastAsia" w:ascii="Times New Roman" w:hAnsi="Times New Roman" w:eastAsia="仿宋_GB2312" w:cs="Times New Roman"/>
                <w:szCs w:val="21"/>
              </w:rPr>
              <w:t>刘四新</w:t>
            </w:r>
          </w:p>
        </w:tc>
        <w:tc>
          <w:tcPr>
            <w:tcW w:w="1124" w:type="dxa"/>
            <w:vAlign w:val="center"/>
          </w:tcPr>
          <w:p>
            <w:pPr>
              <w:ind w:right="38" w:rightChars="20"/>
              <w:jc w:val="center"/>
              <w:rPr>
                <w:rFonts w:ascii="Times New Roman" w:hAnsi="Times New Roman" w:eastAsia="仿宋_GB2312" w:cs="Times New Roman"/>
                <w:szCs w:val="21"/>
              </w:rPr>
            </w:pPr>
            <w:r>
              <w:rPr>
                <w:rFonts w:ascii="Times New Roman" w:hAnsi="Times New Roman" w:eastAsia="仿宋_GB2312" w:cs="Times New Roman"/>
                <w:szCs w:val="21"/>
              </w:rPr>
              <w:t>监理3</w:t>
            </w:r>
            <w:r>
              <w:rPr>
                <w:rFonts w:hint="eastAsia" w:ascii="Times New Roman" w:hAnsi="Times New Roman" w:eastAsia="仿宋_GB2312" w:cs="Times New Roman"/>
                <w:szCs w:val="21"/>
              </w:rPr>
              <w:t>2</w:t>
            </w:r>
            <w:r>
              <w:rPr>
                <w:rFonts w:hint="eastAsia" w:ascii="Times New Roman" w:hAnsi="Times New Roman" w:eastAsia="仿宋_GB2312" w:cs="Times New Roman"/>
                <w:szCs w:val="21"/>
                <w:lang w:val="en-US" w:eastAsia="zh-CN"/>
              </w:rPr>
              <w:t>3</w:t>
            </w:r>
            <w:r>
              <w:rPr>
                <w:rFonts w:hint="eastAsia" w:ascii="Times New Roman" w:hAnsi="Times New Roman" w:eastAsia="仿宋_GB2312" w:cs="Times New Roman"/>
                <w:szCs w:val="21"/>
              </w:rPr>
              <w:t>1</w:t>
            </w:r>
          </w:p>
        </w:tc>
        <w:tc>
          <w:tcPr>
            <w:tcW w:w="3169"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05043230125-05043230145，05043210121</w:t>
            </w:r>
          </w:p>
        </w:tc>
        <w:tc>
          <w:tcPr>
            <w:tcW w:w="2678"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13991676036</w:t>
            </w:r>
          </w:p>
        </w:tc>
      </w:tr>
    </w:tbl>
    <w:p>
      <w:pPr>
        <w:widowControl/>
        <w:jc w:val="center"/>
        <w:rPr>
          <w:rFonts w:ascii="Times New Roman" w:hAnsi="Times New Roman" w:eastAsia="黑体" w:cs="Times New Roman"/>
          <w:sz w:val="24"/>
          <w:szCs w:val="24"/>
        </w:rPr>
      </w:pPr>
    </w:p>
    <w:p>
      <w:pPr>
        <w:widowControl/>
        <w:jc w:val="center"/>
        <w:rPr>
          <w:rFonts w:ascii="Times New Roman" w:hAnsi="Times New Roman" w:eastAsia="黑体" w:cs="Times New Roman"/>
          <w:sz w:val="24"/>
          <w:szCs w:val="24"/>
        </w:rPr>
      </w:pPr>
    </w:p>
    <w:p>
      <w:pPr>
        <w:widowControl/>
        <w:jc w:val="center"/>
        <w:rPr>
          <w:rFonts w:ascii="Times New Roman" w:hAnsi="Times New Roman" w:eastAsia="黑体" w:cs="Times New Roman"/>
          <w:sz w:val="24"/>
          <w:szCs w:val="24"/>
        </w:rPr>
      </w:pPr>
      <w:r>
        <w:rPr>
          <w:rFonts w:ascii="Times New Roman" w:hAnsi="Times New Roman" w:eastAsia="黑体" w:cs="Times New Roman"/>
          <w:sz w:val="24"/>
          <w:szCs w:val="24"/>
        </w:rPr>
        <w:t>建设工程监理专业</w:t>
      </w: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6</w:t>
      </w:r>
      <w:r>
        <w:rPr>
          <w:rFonts w:ascii="Times New Roman" w:hAnsi="Times New Roman" w:eastAsia="黑体" w:cs="Times New Roman"/>
          <w:sz w:val="24"/>
          <w:szCs w:val="24"/>
        </w:rPr>
        <w:t>届毕业生</w:t>
      </w:r>
      <w:r>
        <w:rPr>
          <w:rFonts w:hint="eastAsia" w:ascii="Times New Roman" w:hAnsi="Times New Roman" w:eastAsia="黑体" w:cs="Times New Roman"/>
          <w:sz w:val="24"/>
          <w:szCs w:val="24"/>
        </w:rPr>
        <w:t>岗位实习</w:t>
      </w:r>
      <w:r>
        <w:rPr>
          <w:rFonts w:ascii="Times New Roman" w:hAnsi="Times New Roman" w:eastAsia="黑体" w:cs="Times New Roman"/>
          <w:sz w:val="24"/>
          <w:szCs w:val="24"/>
        </w:rPr>
        <w:t>指导教师安排表</w:t>
      </w:r>
    </w:p>
    <w:tbl>
      <w:tblPr>
        <w:tblStyle w:val="6"/>
        <w:tblpPr w:leftFromText="180" w:rightFromText="180" w:vertAnchor="text" w:horzAnchor="page" w:tblpX="1587" w:tblpY="575"/>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2604"/>
        <w:gridCol w:w="1908"/>
        <w:gridCol w:w="2785"/>
      </w:tblGrid>
      <w:tr>
        <w:tblPrEx>
          <w:tblCellMar>
            <w:top w:w="0" w:type="dxa"/>
            <w:left w:w="108" w:type="dxa"/>
            <w:bottom w:w="0" w:type="dxa"/>
            <w:right w:w="108" w:type="dxa"/>
          </w:tblCellMar>
        </w:tblPrEx>
        <w:trPr>
          <w:trHeight w:val="294" w:hRule="atLeast"/>
        </w:trPr>
        <w:tc>
          <w:tcPr>
            <w:tcW w:w="970" w:type="pct"/>
            <w:vAlign w:val="center"/>
          </w:tcPr>
          <w:p>
            <w:pPr>
              <w:adjustRightInd w:val="0"/>
              <w:snapToGrid w:val="0"/>
              <w:spacing w:line="276" w:lineRule="auto"/>
              <w:jc w:val="center"/>
              <w:rPr>
                <w:rFonts w:ascii="楷体_GB2312" w:eastAsia="楷体_GB2312" w:cs="Times New Roman"/>
                <w:b/>
                <w:color w:val="000000"/>
                <w:szCs w:val="21"/>
              </w:rPr>
            </w:pPr>
            <w:r>
              <w:rPr>
                <w:rFonts w:hint="eastAsia" w:ascii="楷体_GB2312" w:eastAsia="楷体_GB2312" w:cs="Times New Roman"/>
                <w:b/>
                <w:color w:val="000000"/>
                <w:szCs w:val="21"/>
              </w:rPr>
              <w:t>姓名</w:t>
            </w:r>
          </w:p>
        </w:tc>
        <w:tc>
          <w:tcPr>
            <w:tcW w:w="1437" w:type="pct"/>
            <w:vAlign w:val="center"/>
          </w:tcPr>
          <w:p>
            <w:pPr>
              <w:adjustRightInd w:val="0"/>
              <w:snapToGrid w:val="0"/>
              <w:spacing w:line="276" w:lineRule="auto"/>
              <w:jc w:val="center"/>
              <w:rPr>
                <w:rFonts w:ascii="楷体_GB2312" w:eastAsia="楷体_GB2312" w:cs="Times New Roman"/>
                <w:b/>
                <w:color w:val="000000"/>
                <w:szCs w:val="21"/>
              </w:rPr>
            </w:pPr>
            <w:r>
              <w:rPr>
                <w:rFonts w:hint="eastAsia" w:ascii="楷体_GB2312" w:eastAsia="楷体_GB2312" w:cs="Times New Roman"/>
                <w:b/>
                <w:color w:val="000000"/>
                <w:szCs w:val="21"/>
              </w:rPr>
              <w:t>指导教师</w:t>
            </w:r>
          </w:p>
        </w:tc>
        <w:tc>
          <w:tcPr>
            <w:tcW w:w="1053" w:type="pct"/>
            <w:vAlign w:val="center"/>
          </w:tcPr>
          <w:p>
            <w:pPr>
              <w:adjustRightInd w:val="0"/>
              <w:snapToGrid w:val="0"/>
              <w:spacing w:line="276" w:lineRule="auto"/>
              <w:jc w:val="center"/>
              <w:rPr>
                <w:rFonts w:ascii="楷体_GB2312" w:eastAsia="楷体_GB2312" w:cs="Times New Roman"/>
                <w:b/>
                <w:color w:val="000000"/>
                <w:szCs w:val="21"/>
              </w:rPr>
            </w:pPr>
            <w:r>
              <w:rPr>
                <w:rFonts w:hint="eastAsia" w:ascii="楷体_GB2312" w:eastAsia="楷体_GB2312" w:cs="Times New Roman"/>
                <w:b/>
                <w:color w:val="000000"/>
                <w:szCs w:val="21"/>
              </w:rPr>
              <w:t>姓名</w:t>
            </w:r>
          </w:p>
        </w:tc>
        <w:tc>
          <w:tcPr>
            <w:tcW w:w="1537" w:type="pct"/>
            <w:vAlign w:val="center"/>
          </w:tcPr>
          <w:p>
            <w:pPr>
              <w:adjustRightInd w:val="0"/>
              <w:snapToGrid w:val="0"/>
              <w:spacing w:line="276" w:lineRule="auto"/>
              <w:jc w:val="center"/>
              <w:rPr>
                <w:rFonts w:ascii="楷体_GB2312" w:eastAsia="楷体_GB2312" w:cs="Times New Roman"/>
                <w:b/>
                <w:color w:val="000000"/>
                <w:szCs w:val="21"/>
              </w:rPr>
            </w:pPr>
            <w:r>
              <w:rPr>
                <w:rFonts w:hint="eastAsia" w:ascii="楷体_GB2312" w:eastAsia="楷体_GB2312" w:cs="Times New Roman"/>
                <w:b/>
                <w:color w:val="000000"/>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 w:hRule="atLeast"/>
        </w:trPr>
        <w:tc>
          <w:tcPr>
            <w:tcW w:w="970" w:type="pct"/>
            <w:vAlign w:val="center"/>
          </w:tcPr>
          <w:p>
            <w:pPr>
              <w:keepNext w:val="0"/>
              <w:keepLines w:val="0"/>
              <w:widowControl/>
              <w:suppressLineNumbers w:val="0"/>
              <w:jc w:val="center"/>
              <w:textAlignment w:val="center"/>
              <w:rPr>
                <w:rFonts w:ascii="楷体_GB2312" w:hAnsi="楷体_GB2312" w:eastAsia="楷体_GB2312" w:cs="楷体_GB2312"/>
                <w:color w:val="000000"/>
                <w:szCs w:val="21"/>
              </w:rPr>
            </w:pPr>
            <w:r>
              <w:rPr>
                <w:rFonts w:hint="eastAsia" w:ascii="宋体" w:hAnsi="宋体" w:eastAsia="宋体" w:cs="宋体"/>
                <w:i w:val="0"/>
                <w:iCs w:val="0"/>
                <w:color w:val="000000"/>
                <w:kern w:val="0"/>
                <w:sz w:val="20"/>
                <w:szCs w:val="20"/>
                <w:u w:val="none"/>
                <w:lang w:val="en-US" w:eastAsia="zh-CN" w:bidi="ar"/>
              </w:rPr>
              <w:t>师博研</w:t>
            </w:r>
          </w:p>
        </w:tc>
        <w:tc>
          <w:tcPr>
            <w:tcW w:w="1437" w:type="pct"/>
            <w:vMerge w:val="restart"/>
            <w:vAlign w:val="center"/>
          </w:tcPr>
          <w:p>
            <w:pPr>
              <w:adjustRightInd w:val="0"/>
              <w:snapToGrid w:val="0"/>
              <w:jc w:val="center"/>
              <w:rPr>
                <w:rFonts w:hint="eastAsia" w:ascii="楷体_GB2312" w:hAnsi="楷体_GB2312" w:eastAsia="楷体_GB2312" w:cs="楷体_GB2312"/>
                <w:color w:val="000000"/>
                <w:szCs w:val="21"/>
                <w:lang w:eastAsia="zh-CN"/>
              </w:rPr>
            </w:pPr>
            <w:r>
              <w:rPr>
                <w:rFonts w:hint="eastAsia" w:ascii="楷体_GB2312" w:hAnsi="楷体_GB2312" w:eastAsia="楷体_GB2312" w:cs="楷体_GB2312"/>
                <w:b/>
                <w:bCs/>
                <w:color w:val="000000"/>
                <w:sz w:val="28"/>
                <w:szCs w:val="28"/>
                <w:lang w:val="en-US" w:eastAsia="zh-CN"/>
              </w:rPr>
              <w:t>常瑶</w:t>
            </w:r>
          </w:p>
        </w:tc>
        <w:tc>
          <w:tcPr>
            <w:tcW w:w="1908" w:type="dxa"/>
            <w:vAlign w:val="center"/>
          </w:tcPr>
          <w:p>
            <w:pPr>
              <w:keepNext w:val="0"/>
              <w:keepLines w:val="0"/>
              <w:widowControl/>
              <w:suppressLineNumbers w:val="0"/>
              <w:jc w:val="center"/>
              <w:textAlignment w:val="center"/>
              <w:rPr>
                <w:rFonts w:ascii="楷体_GB2312" w:hAnsi="楷体_GB2312" w:eastAsia="楷体_GB2312" w:cs="楷体_GB2312"/>
                <w:color w:val="000000"/>
                <w:szCs w:val="21"/>
              </w:rPr>
            </w:pPr>
            <w:r>
              <w:rPr>
                <w:rFonts w:hint="eastAsia" w:ascii="宋体" w:hAnsi="宋体" w:eastAsia="宋体" w:cs="宋体"/>
                <w:i w:val="0"/>
                <w:iCs w:val="0"/>
                <w:color w:val="000000"/>
                <w:kern w:val="0"/>
                <w:sz w:val="20"/>
                <w:szCs w:val="20"/>
                <w:u w:val="none"/>
                <w:lang w:val="en-US" w:eastAsia="zh-CN" w:bidi="ar"/>
              </w:rPr>
              <w:t>马诗妍</w:t>
            </w:r>
          </w:p>
        </w:tc>
        <w:tc>
          <w:tcPr>
            <w:tcW w:w="1537" w:type="pct"/>
            <w:vMerge w:val="restart"/>
            <w:vAlign w:val="center"/>
          </w:tcPr>
          <w:p>
            <w:pPr>
              <w:adjustRightInd w:val="0"/>
              <w:snapToGrid w:val="0"/>
              <w:jc w:val="center"/>
              <w:rPr>
                <w:rFonts w:hint="eastAsia" w:ascii="楷体_GB2312" w:hAnsi="楷体_GB2312" w:eastAsia="楷体_GB2312" w:cs="楷体_GB2312"/>
                <w:b/>
                <w:bCs/>
                <w:color w:val="000000"/>
                <w:sz w:val="28"/>
                <w:szCs w:val="28"/>
                <w:lang w:eastAsia="zh-CN"/>
              </w:rPr>
            </w:pPr>
            <w:r>
              <w:rPr>
                <w:rFonts w:hint="eastAsia" w:ascii="楷体_GB2312" w:hAnsi="楷体_GB2312" w:eastAsia="楷体_GB2312" w:cs="楷体_GB2312"/>
                <w:b/>
                <w:bCs/>
                <w:color w:val="000000"/>
                <w:sz w:val="28"/>
                <w:szCs w:val="28"/>
                <w:lang w:val="en-US" w:eastAsia="zh-CN"/>
              </w:rPr>
              <w:t>刘四新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 w:hRule="atLeast"/>
        </w:trPr>
        <w:tc>
          <w:tcPr>
            <w:tcW w:w="970" w:type="pct"/>
            <w:shd w:val="clear" w:color="auto" w:fill="auto"/>
            <w:vAlign w:val="center"/>
          </w:tcPr>
          <w:p>
            <w:pPr>
              <w:keepNext w:val="0"/>
              <w:keepLines w:val="0"/>
              <w:widowControl/>
              <w:suppressLineNumbers w:val="0"/>
              <w:jc w:val="center"/>
              <w:textAlignment w:val="center"/>
              <w:rPr>
                <w:rFonts w:ascii="楷体_GB2312" w:hAnsi="楷体_GB2312" w:eastAsia="楷体_GB2312" w:cs="楷体_GB2312"/>
                <w:color w:val="000000"/>
                <w:szCs w:val="21"/>
              </w:rPr>
            </w:pPr>
            <w:r>
              <w:rPr>
                <w:rFonts w:hint="eastAsia" w:ascii="宋体" w:hAnsi="宋体" w:eastAsia="宋体" w:cs="宋体"/>
                <w:i w:val="0"/>
                <w:iCs w:val="0"/>
                <w:color w:val="000000"/>
                <w:kern w:val="0"/>
                <w:sz w:val="20"/>
                <w:szCs w:val="20"/>
                <w:u w:val="none"/>
                <w:lang w:val="en-US" w:eastAsia="zh-CN" w:bidi="ar"/>
              </w:rPr>
              <w:t>周智航</w:t>
            </w:r>
          </w:p>
        </w:tc>
        <w:tc>
          <w:tcPr>
            <w:tcW w:w="1437" w:type="pct"/>
            <w:vMerge w:val="continue"/>
            <w:shd w:val="clear" w:color="auto" w:fill="FFFFFF"/>
            <w:vAlign w:val="center"/>
          </w:tcPr>
          <w:p>
            <w:pPr>
              <w:adjustRightInd w:val="0"/>
              <w:snapToGrid w:val="0"/>
              <w:rPr>
                <w:rFonts w:ascii="楷体_GB2312" w:hAnsi="楷体_GB2312" w:eastAsia="楷体_GB2312" w:cs="楷体_GB2312"/>
                <w:color w:val="000000"/>
                <w:szCs w:val="21"/>
              </w:rPr>
            </w:pPr>
          </w:p>
        </w:tc>
        <w:tc>
          <w:tcPr>
            <w:tcW w:w="1908" w:type="dxa"/>
            <w:vAlign w:val="center"/>
          </w:tcPr>
          <w:p>
            <w:pPr>
              <w:keepNext w:val="0"/>
              <w:keepLines w:val="0"/>
              <w:widowControl/>
              <w:suppressLineNumbers w:val="0"/>
              <w:jc w:val="center"/>
              <w:textAlignment w:val="center"/>
              <w:rPr>
                <w:rFonts w:ascii="楷体_GB2312" w:hAnsi="楷体_GB2312" w:eastAsia="楷体_GB2312" w:cs="楷体_GB2312"/>
                <w:szCs w:val="21"/>
              </w:rPr>
            </w:pPr>
            <w:r>
              <w:rPr>
                <w:rFonts w:hint="eastAsia" w:ascii="宋体" w:hAnsi="宋体" w:eastAsia="宋体" w:cs="宋体"/>
                <w:i w:val="0"/>
                <w:iCs w:val="0"/>
                <w:color w:val="000000"/>
                <w:kern w:val="0"/>
                <w:sz w:val="20"/>
                <w:szCs w:val="20"/>
                <w:u w:val="none"/>
                <w:lang w:val="en-US" w:eastAsia="zh-CN" w:bidi="ar"/>
              </w:rPr>
              <w:t>石贤广</w:t>
            </w:r>
          </w:p>
        </w:tc>
        <w:tc>
          <w:tcPr>
            <w:tcW w:w="1537" w:type="pct"/>
            <w:vMerge w:val="continue"/>
            <w:vAlign w:val="center"/>
          </w:tcPr>
          <w:p>
            <w:pPr>
              <w:adjustRightInd w:val="0"/>
              <w:snapToGrid w:val="0"/>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 w:hRule="atLeast"/>
        </w:trPr>
        <w:tc>
          <w:tcPr>
            <w:tcW w:w="970" w:type="pct"/>
            <w:vAlign w:val="center"/>
          </w:tcPr>
          <w:p>
            <w:pPr>
              <w:keepNext w:val="0"/>
              <w:keepLines w:val="0"/>
              <w:widowControl/>
              <w:suppressLineNumbers w:val="0"/>
              <w:jc w:val="center"/>
              <w:textAlignment w:val="center"/>
              <w:rPr>
                <w:rFonts w:ascii="楷体_GB2312" w:hAnsi="楷体_GB2312" w:eastAsia="楷体_GB2312" w:cs="楷体_GB2312"/>
                <w:color w:val="000000"/>
                <w:szCs w:val="21"/>
              </w:rPr>
            </w:pPr>
            <w:r>
              <w:rPr>
                <w:rFonts w:hint="eastAsia" w:ascii="宋体" w:hAnsi="宋体" w:eastAsia="宋体" w:cs="宋体"/>
                <w:i w:val="0"/>
                <w:iCs w:val="0"/>
                <w:color w:val="000000"/>
                <w:kern w:val="0"/>
                <w:sz w:val="20"/>
                <w:szCs w:val="20"/>
                <w:u w:val="none"/>
                <w:lang w:val="en-US" w:eastAsia="zh-CN" w:bidi="ar"/>
              </w:rPr>
              <w:t>白顺</w:t>
            </w:r>
          </w:p>
        </w:tc>
        <w:tc>
          <w:tcPr>
            <w:tcW w:w="1437" w:type="pct"/>
            <w:vMerge w:val="continue"/>
            <w:vAlign w:val="center"/>
          </w:tcPr>
          <w:p>
            <w:pPr>
              <w:adjustRightInd w:val="0"/>
              <w:snapToGrid w:val="0"/>
              <w:rPr>
                <w:rFonts w:ascii="楷体_GB2312" w:hAnsi="楷体_GB2312" w:eastAsia="楷体_GB2312" w:cs="楷体_GB2312"/>
                <w:color w:val="000000"/>
                <w:szCs w:val="21"/>
              </w:rPr>
            </w:pPr>
          </w:p>
        </w:tc>
        <w:tc>
          <w:tcPr>
            <w:tcW w:w="1908" w:type="dxa"/>
            <w:vAlign w:val="center"/>
          </w:tcPr>
          <w:p>
            <w:pPr>
              <w:keepNext w:val="0"/>
              <w:keepLines w:val="0"/>
              <w:widowControl/>
              <w:suppressLineNumbers w:val="0"/>
              <w:jc w:val="center"/>
              <w:textAlignment w:val="center"/>
              <w:rPr>
                <w:rFonts w:ascii="楷体_GB2312" w:hAnsi="楷体_GB2312" w:eastAsia="楷体_GB2312" w:cs="楷体_GB2312"/>
                <w:szCs w:val="21"/>
              </w:rPr>
            </w:pPr>
            <w:r>
              <w:rPr>
                <w:rFonts w:hint="eastAsia" w:ascii="宋体" w:hAnsi="宋体" w:eastAsia="宋体" w:cs="宋体"/>
                <w:i w:val="0"/>
                <w:iCs w:val="0"/>
                <w:color w:val="000000"/>
                <w:kern w:val="0"/>
                <w:sz w:val="20"/>
                <w:szCs w:val="20"/>
                <w:u w:val="none"/>
                <w:lang w:val="en-US" w:eastAsia="zh-CN" w:bidi="ar"/>
              </w:rPr>
              <w:t>孙佳伟</w:t>
            </w:r>
          </w:p>
        </w:tc>
        <w:tc>
          <w:tcPr>
            <w:tcW w:w="1537" w:type="pct"/>
            <w:vMerge w:val="continue"/>
            <w:vAlign w:val="center"/>
          </w:tcPr>
          <w:p>
            <w:pPr>
              <w:adjustRightInd w:val="0"/>
              <w:snapToGrid w:val="0"/>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970" w:type="pct"/>
            <w:shd w:val="clear" w:color="auto" w:fill="auto"/>
            <w:vAlign w:val="center"/>
          </w:tcPr>
          <w:p>
            <w:pPr>
              <w:keepNext w:val="0"/>
              <w:keepLines w:val="0"/>
              <w:widowControl/>
              <w:suppressLineNumbers w:val="0"/>
              <w:jc w:val="center"/>
              <w:textAlignment w:val="center"/>
              <w:rPr>
                <w:rFonts w:ascii="楷体_GB2312" w:hAnsi="楷体_GB2312" w:eastAsia="楷体_GB2312" w:cs="楷体_GB2312"/>
                <w:color w:val="000000"/>
                <w:szCs w:val="21"/>
              </w:rPr>
            </w:pPr>
            <w:r>
              <w:rPr>
                <w:rFonts w:hint="eastAsia" w:ascii="宋体" w:hAnsi="宋体" w:eastAsia="宋体" w:cs="宋体"/>
                <w:i w:val="0"/>
                <w:iCs w:val="0"/>
                <w:color w:val="000000"/>
                <w:kern w:val="0"/>
                <w:sz w:val="20"/>
                <w:szCs w:val="20"/>
                <w:u w:val="none"/>
                <w:lang w:val="en-US" w:eastAsia="zh-CN" w:bidi="ar"/>
              </w:rPr>
              <w:t>蔡希尧</w:t>
            </w:r>
          </w:p>
        </w:tc>
        <w:tc>
          <w:tcPr>
            <w:tcW w:w="1437" w:type="pct"/>
            <w:vMerge w:val="continue"/>
            <w:shd w:val="clear" w:color="auto" w:fill="FFFFFF"/>
            <w:vAlign w:val="center"/>
          </w:tcPr>
          <w:p>
            <w:pPr>
              <w:adjustRightInd w:val="0"/>
              <w:snapToGrid w:val="0"/>
              <w:rPr>
                <w:rFonts w:ascii="楷体_GB2312" w:hAnsi="楷体_GB2312" w:eastAsia="楷体_GB2312" w:cs="楷体_GB2312"/>
                <w:color w:val="000000"/>
                <w:szCs w:val="21"/>
              </w:rPr>
            </w:pPr>
          </w:p>
        </w:tc>
        <w:tc>
          <w:tcPr>
            <w:tcW w:w="1908" w:type="dxa"/>
            <w:vAlign w:val="center"/>
          </w:tcPr>
          <w:p>
            <w:pPr>
              <w:keepNext w:val="0"/>
              <w:keepLines w:val="0"/>
              <w:widowControl/>
              <w:suppressLineNumbers w:val="0"/>
              <w:jc w:val="center"/>
              <w:textAlignment w:val="center"/>
              <w:rPr>
                <w:rFonts w:ascii="楷体_GB2312" w:hAnsi="楷体_GB2312" w:eastAsia="楷体_GB2312" w:cs="楷体_GB2312"/>
                <w:szCs w:val="21"/>
              </w:rPr>
            </w:pPr>
            <w:r>
              <w:rPr>
                <w:rFonts w:hint="eastAsia" w:ascii="宋体" w:hAnsi="宋体" w:eastAsia="宋体" w:cs="宋体"/>
                <w:i w:val="0"/>
                <w:iCs w:val="0"/>
                <w:color w:val="000000"/>
                <w:kern w:val="0"/>
                <w:sz w:val="20"/>
                <w:szCs w:val="20"/>
                <w:u w:val="none"/>
                <w:lang w:val="en-US" w:eastAsia="zh-CN" w:bidi="ar"/>
              </w:rPr>
              <w:t>王佳怡</w:t>
            </w:r>
          </w:p>
        </w:tc>
        <w:tc>
          <w:tcPr>
            <w:tcW w:w="1537" w:type="pct"/>
            <w:vMerge w:val="continue"/>
            <w:vAlign w:val="center"/>
          </w:tcPr>
          <w:p>
            <w:pPr>
              <w:adjustRightInd w:val="0"/>
              <w:snapToGrid w:val="0"/>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970" w:type="pct"/>
            <w:vAlign w:val="center"/>
          </w:tcPr>
          <w:p>
            <w:pPr>
              <w:keepNext w:val="0"/>
              <w:keepLines w:val="0"/>
              <w:widowControl/>
              <w:suppressLineNumbers w:val="0"/>
              <w:jc w:val="center"/>
              <w:textAlignment w:val="center"/>
              <w:rPr>
                <w:rFonts w:ascii="楷体_GB2312" w:hAnsi="楷体_GB2312" w:eastAsia="楷体_GB2312" w:cs="楷体_GB2312"/>
                <w:color w:val="000000"/>
                <w:szCs w:val="21"/>
              </w:rPr>
            </w:pPr>
            <w:r>
              <w:rPr>
                <w:rFonts w:hint="eastAsia" w:ascii="宋体" w:hAnsi="宋体" w:eastAsia="宋体" w:cs="宋体"/>
                <w:i w:val="0"/>
                <w:iCs w:val="0"/>
                <w:color w:val="000000"/>
                <w:kern w:val="0"/>
                <w:sz w:val="20"/>
                <w:szCs w:val="20"/>
                <w:u w:val="none"/>
                <w:lang w:val="en-US" w:eastAsia="zh-CN" w:bidi="ar"/>
              </w:rPr>
              <w:t>程泽临轩</w:t>
            </w:r>
          </w:p>
        </w:tc>
        <w:tc>
          <w:tcPr>
            <w:tcW w:w="1437" w:type="pct"/>
            <w:vMerge w:val="continue"/>
            <w:vAlign w:val="center"/>
          </w:tcPr>
          <w:p>
            <w:pPr>
              <w:adjustRightInd w:val="0"/>
              <w:snapToGrid w:val="0"/>
              <w:rPr>
                <w:rFonts w:ascii="楷体_GB2312" w:hAnsi="楷体_GB2312" w:eastAsia="楷体_GB2312" w:cs="楷体_GB2312"/>
                <w:color w:val="000000"/>
                <w:szCs w:val="21"/>
              </w:rPr>
            </w:pPr>
          </w:p>
        </w:tc>
        <w:tc>
          <w:tcPr>
            <w:tcW w:w="1908" w:type="dxa"/>
            <w:vAlign w:val="center"/>
          </w:tcPr>
          <w:p>
            <w:pPr>
              <w:keepNext w:val="0"/>
              <w:keepLines w:val="0"/>
              <w:widowControl/>
              <w:suppressLineNumbers w:val="0"/>
              <w:jc w:val="center"/>
              <w:textAlignment w:val="center"/>
              <w:rPr>
                <w:rFonts w:ascii="楷体_GB2312" w:hAnsi="楷体_GB2312" w:eastAsia="楷体_GB2312" w:cs="楷体_GB2312"/>
                <w:szCs w:val="21"/>
              </w:rPr>
            </w:pPr>
            <w:r>
              <w:rPr>
                <w:rFonts w:hint="eastAsia" w:ascii="宋体" w:hAnsi="宋体" w:eastAsia="宋体" w:cs="宋体"/>
                <w:i w:val="0"/>
                <w:iCs w:val="0"/>
                <w:color w:val="000000"/>
                <w:kern w:val="0"/>
                <w:sz w:val="20"/>
                <w:szCs w:val="20"/>
                <w:u w:val="none"/>
                <w:lang w:val="en-US" w:eastAsia="zh-CN" w:bidi="ar"/>
              </w:rPr>
              <w:t>王奇</w:t>
            </w:r>
          </w:p>
        </w:tc>
        <w:tc>
          <w:tcPr>
            <w:tcW w:w="1537" w:type="pct"/>
            <w:vMerge w:val="continue"/>
            <w:vAlign w:val="center"/>
          </w:tcPr>
          <w:p>
            <w:pPr>
              <w:adjustRightInd w:val="0"/>
              <w:snapToGrid w:val="0"/>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 w:hRule="atLeast"/>
        </w:trPr>
        <w:tc>
          <w:tcPr>
            <w:tcW w:w="970" w:type="pct"/>
            <w:shd w:val="clear" w:color="auto" w:fill="auto"/>
            <w:vAlign w:val="center"/>
          </w:tcPr>
          <w:p>
            <w:pPr>
              <w:keepNext w:val="0"/>
              <w:keepLines w:val="0"/>
              <w:widowControl/>
              <w:suppressLineNumbers w:val="0"/>
              <w:jc w:val="center"/>
              <w:textAlignment w:val="center"/>
              <w:rPr>
                <w:rFonts w:ascii="楷体_GB2312" w:hAnsi="楷体_GB2312" w:eastAsia="楷体_GB2312" w:cs="楷体_GB2312"/>
                <w:color w:val="000000"/>
                <w:szCs w:val="21"/>
              </w:rPr>
            </w:pPr>
            <w:r>
              <w:rPr>
                <w:rFonts w:hint="eastAsia" w:ascii="宋体" w:hAnsi="宋体" w:eastAsia="宋体" w:cs="宋体"/>
                <w:i w:val="0"/>
                <w:iCs w:val="0"/>
                <w:color w:val="000000"/>
                <w:kern w:val="0"/>
                <w:sz w:val="20"/>
                <w:szCs w:val="20"/>
                <w:u w:val="none"/>
                <w:lang w:val="en-US" w:eastAsia="zh-CN" w:bidi="ar"/>
              </w:rPr>
              <w:t>邓佳婷</w:t>
            </w:r>
          </w:p>
        </w:tc>
        <w:tc>
          <w:tcPr>
            <w:tcW w:w="1437" w:type="pct"/>
            <w:vMerge w:val="continue"/>
            <w:shd w:val="clear" w:color="auto" w:fill="FFFFFF"/>
            <w:vAlign w:val="center"/>
          </w:tcPr>
          <w:p>
            <w:pPr>
              <w:widowControl/>
              <w:jc w:val="left"/>
              <w:textAlignment w:val="bottom"/>
              <w:rPr>
                <w:rFonts w:ascii="宋体" w:hAnsi="宋体" w:cs="宋体"/>
                <w:kern w:val="0"/>
                <w:sz w:val="18"/>
                <w:szCs w:val="18"/>
              </w:rPr>
            </w:pPr>
          </w:p>
        </w:tc>
        <w:tc>
          <w:tcPr>
            <w:tcW w:w="1908" w:type="dxa"/>
            <w:vAlign w:val="center"/>
          </w:tcPr>
          <w:p>
            <w:pPr>
              <w:keepNext w:val="0"/>
              <w:keepLines w:val="0"/>
              <w:widowControl/>
              <w:suppressLineNumbers w:val="0"/>
              <w:jc w:val="center"/>
              <w:textAlignment w:val="center"/>
              <w:rPr>
                <w:rFonts w:ascii="楷体_GB2312" w:hAnsi="楷体_GB2312" w:eastAsia="楷体_GB2312" w:cs="楷体_GB2312"/>
                <w:szCs w:val="21"/>
              </w:rPr>
            </w:pPr>
            <w:r>
              <w:rPr>
                <w:rFonts w:hint="eastAsia" w:ascii="宋体" w:hAnsi="宋体" w:eastAsia="宋体" w:cs="宋体"/>
                <w:i w:val="0"/>
                <w:iCs w:val="0"/>
                <w:color w:val="000000"/>
                <w:kern w:val="0"/>
                <w:sz w:val="20"/>
                <w:szCs w:val="20"/>
                <w:u w:val="none"/>
                <w:lang w:val="en-US" w:eastAsia="zh-CN" w:bidi="ar"/>
              </w:rPr>
              <w:t>王如冰</w:t>
            </w:r>
          </w:p>
        </w:tc>
        <w:tc>
          <w:tcPr>
            <w:tcW w:w="1537" w:type="pct"/>
            <w:vMerge w:val="continue"/>
            <w:vAlign w:val="center"/>
          </w:tcPr>
          <w:p>
            <w:pPr>
              <w:widowControl/>
              <w:jc w:val="left"/>
              <w:textAlignment w:val="bottom"/>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70" w:type="pct"/>
            <w:vAlign w:val="center"/>
          </w:tcPr>
          <w:p>
            <w:pPr>
              <w:keepNext w:val="0"/>
              <w:keepLines w:val="0"/>
              <w:widowControl/>
              <w:suppressLineNumbers w:val="0"/>
              <w:jc w:val="center"/>
              <w:textAlignment w:val="center"/>
              <w:rPr>
                <w:rFonts w:ascii="楷体_GB2312" w:hAnsi="楷体_GB2312" w:eastAsia="楷体_GB2312" w:cs="楷体_GB2312"/>
                <w:color w:val="000000"/>
                <w:szCs w:val="21"/>
              </w:rPr>
            </w:pPr>
            <w:r>
              <w:rPr>
                <w:rFonts w:hint="eastAsia" w:ascii="宋体" w:hAnsi="宋体" w:eastAsia="宋体" w:cs="宋体"/>
                <w:i w:val="0"/>
                <w:iCs w:val="0"/>
                <w:color w:val="000000"/>
                <w:kern w:val="0"/>
                <w:sz w:val="20"/>
                <w:szCs w:val="20"/>
                <w:u w:val="none"/>
                <w:lang w:val="en-US" w:eastAsia="zh-CN" w:bidi="ar"/>
              </w:rPr>
              <w:t>方南锋</w:t>
            </w:r>
          </w:p>
        </w:tc>
        <w:tc>
          <w:tcPr>
            <w:tcW w:w="1437" w:type="pct"/>
            <w:vMerge w:val="continue"/>
            <w:vAlign w:val="center"/>
          </w:tcPr>
          <w:p>
            <w:pPr>
              <w:widowControl/>
              <w:jc w:val="left"/>
              <w:textAlignment w:val="bottom"/>
              <w:rPr>
                <w:rFonts w:ascii="宋体" w:hAnsi="宋体" w:cs="宋体"/>
                <w:kern w:val="0"/>
                <w:sz w:val="18"/>
                <w:szCs w:val="18"/>
              </w:rPr>
            </w:pPr>
          </w:p>
        </w:tc>
        <w:tc>
          <w:tcPr>
            <w:tcW w:w="1908" w:type="dxa"/>
            <w:vAlign w:val="center"/>
          </w:tcPr>
          <w:p>
            <w:pPr>
              <w:keepNext w:val="0"/>
              <w:keepLines w:val="0"/>
              <w:widowControl/>
              <w:suppressLineNumbers w:val="0"/>
              <w:jc w:val="center"/>
              <w:textAlignment w:val="center"/>
              <w:rPr>
                <w:rFonts w:ascii="楷体_GB2312" w:hAnsi="楷体_GB2312" w:eastAsia="楷体_GB2312" w:cs="楷体_GB2312"/>
                <w:szCs w:val="21"/>
              </w:rPr>
            </w:pPr>
            <w:r>
              <w:rPr>
                <w:rFonts w:hint="eastAsia" w:ascii="宋体" w:hAnsi="宋体" w:eastAsia="宋体" w:cs="宋体"/>
                <w:i w:val="0"/>
                <w:iCs w:val="0"/>
                <w:color w:val="000000"/>
                <w:kern w:val="0"/>
                <w:sz w:val="20"/>
                <w:szCs w:val="20"/>
                <w:u w:val="none"/>
                <w:lang w:val="en-US" w:eastAsia="zh-CN" w:bidi="ar"/>
              </w:rPr>
              <w:t>杨福怡</w:t>
            </w:r>
          </w:p>
        </w:tc>
        <w:tc>
          <w:tcPr>
            <w:tcW w:w="1537" w:type="pct"/>
            <w:vMerge w:val="continue"/>
            <w:vAlign w:val="center"/>
          </w:tcPr>
          <w:p>
            <w:pPr>
              <w:widowControl/>
              <w:jc w:val="left"/>
              <w:textAlignment w:val="bottom"/>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70" w:type="pct"/>
            <w:shd w:val="clear" w:color="auto" w:fill="auto"/>
            <w:vAlign w:val="center"/>
          </w:tcPr>
          <w:p>
            <w:pPr>
              <w:keepNext w:val="0"/>
              <w:keepLines w:val="0"/>
              <w:widowControl/>
              <w:suppressLineNumbers w:val="0"/>
              <w:jc w:val="center"/>
              <w:textAlignment w:val="center"/>
              <w:rPr>
                <w:rFonts w:ascii="楷体_GB2312" w:hAnsi="楷体_GB2312" w:eastAsia="楷体_GB2312" w:cs="楷体_GB2312"/>
                <w:color w:val="000000"/>
                <w:szCs w:val="21"/>
              </w:rPr>
            </w:pPr>
            <w:r>
              <w:rPr>
                <w:rFonts w:hint="eastAsia" w:ascii="宋体" w:hAnsi="宋体" w:eastAsia="宋体" w:cs="宋体"/>
                <w:i w:val="0"/>
                <w:iCs w:val="0"/>
                <w:color w:val="000000"/>
                <w:kern w:val="0"/>
                <w:sz w:val="20"/>
                <w:szCs w:val="20"/>
                <w:u w:val="none"/>
                <w:lang w:val="en-US" w:eastAsia="zh-CN" w:bidi="ar"/>
              </w:rPr>
              <w:t>谷鼎</w:t>
            </w:r>
          </w:p>
        </w:tc>
        <w:tc>
          <w:tcPr>
            <w:tcW w:w="1437" w:type="pct"/>
            <w:vMerge w:val="continue"/>
            <w:shd w:val="clear" w:color="auto" w:fill="FFFFFF"/>
            <w:vAlign w:val="center"/>
          </w:tcPr>
          <w:p>
            <w:pPr>
              <w:widowControl/>
              <w:jc w:val="left"/>
              <w:textAlignment w:val="bottom"/>
              <w:rPr>
                <w:rFonts w:ascii="宋体" w:hAnsi="宋体" w:cs="宋体"/>
                <w:kern w:val="0"/>
                <w:sz w:val="18"/>
                <w:szCs w:val="18"/>
              </w:rPr>
            </w:pPr>
          </w:p>
        </w:tc>
        <w:tc>
          <w:tcPr>
            <w:tcW w:w="1908" w:type="dxa"/>
            <w:vAlign w:val="center"/>
          </w:tcPr>
          <w:p>
            <w:pPr>
              <w:keepNext w:val="0"/>
              <w:keepLines w:val="0"/>
              <w:widowControl/>
              <w:suppressLineNumbers w:val="0"/>
              <w:jc w:val="center"/>
              <w:textAlignment w:val="center"/>
              <w:rPr>
                <w:rFonts w:ascii="楷体_GB2312" w:hAnsi="楷体_GB2312" w:eastAsia="楷体_GB2312" w:cs="楷体_GB2312"/>
                <w:szCs w:val="21"/>
              </w:rPr>
            </w:pPr>
            <w:r>
              <w:rPr>
                <w:rFonts w:hint="eastAsia" w:ascii="宋体" w:hAnsi="宋体" w:eastAsia="宋体" w:cs="宋体"/>
                <w:i w:val="0"/>
                <w:iCs w:val="0"/>
                <w:color w:val="000000"/>
                <w:kern w:val="0"/>
                <w:sz w:val="20"/>
                <w:szCs w:val="20"/>
                <w:u w:val="none"/>
                <w:lang w:val="en-US" w:eastAsia="zh-CN" w:bidi="ar"/>
              </w:rPr>
              <w:t>杨佳禾</w:t>
            </w:r>
          </w:p>
        </w:tc>
        <w:tc>
          <w:tcPr>
            <w:tcW w:w="1537" w:type="pct"/>
            <w:vMerge w:val="continue"/>
            <w:vAlign w:val="center"/>
          </w:tcPr>
          <w:p>
            <w:pPr>
              <w:widowControl/>
              <w:jc w:val="left"/>
              <w:textAlignment w:val="bottom"/>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0" w:type="pct"/>
            <w:vAlign w:val="center"/>
          </w:tcPr>
          <w:p>
            <w:pPr>
              <w:keepNext w:val="0"/>
              <w:keepLines w:val="0"/>
              <w:widowControl/>
              <w:suppressLineNumbers w:val="0"/>
              <w:jc w:val="center"/>
              <w:textAlignment w:val="center"/>
              <w:rPr>
                <w:rFonts w:ascii="楷体_GB2312" w:hAnsi="楷体_GB2312" w:eastAsia="楷体_GB2312" w:cs="楷体_GB2312"/>
                <w:color w:val="000000"/>
                <w:szCs w:val="21"/>
              </w:rPr>
            </w:pPr>
            <w:r>
              <w:rPr>
                <w:rFonts w:hint="eastAsia" w:ascii="宋体" w:hAnsi="宋体" w:eastAsia="宋体" w:cs="宋体"/>
                <w:i w:val="0"/>
                <w:iCs w:val="0"/>
                <w:color w:val="000000"/>
                <w:kern w:val="0"/>
                <w:sz w:val="20"/>
                <w:szCs w:val="20"/>
                <w:u w:val="none"/>
                <w:lang w:val="en-US" w:eastAsia="zh-CN" w:bidi="ar"/>
              </w:rPr>
              <w:t>顾晗鑫</w:t>
            </w:r>
          </w:p>
        </w:tc>
        <w:tc>
          <w:tcPr>
            <w:tcW w:w="1437" w:type="pct"/>
            <w:vMerge w:val="continue"/>
            <w:vAlign w:val="center"/>
          </w:tcPr>
          <w:p>
            <w:pPr>
              <w:widowControl/>
              <w:jc w:val="left"/>
              <w:textAlignment w:val="bottom"/>
              <w:rPr>
                <w:rFonts w:ascii="宋体" w:hAnsi="宋体" w:cs="宋体"/>
                <w:kern w:val="0"/>
                <w:sz w:val="18"/>
                <w:szCs w:val="18"/>
              </w:rPr>
            </w:pPr>
          </w:p>
        </w:tc>
        <w:tc>
          <w:tcPr>
            <w:tcW w:w="1908" w:type="dxa"/>
            <w:vAlign w:val="center"/>
          </w:tcPr>
          <w:p>
            <w:pPr>
              <w:keepNext w:val="0"/>
              <w:keepLines w:val="0"/>
              <w:widowControl/>
              <w:suppressLineNumbers w:val="0"/>
              <w:jc w:val="center"/>
              <w:textAlignment w:val="center"/>
              <w:rPr>
                <w:rFonts w:ascii="楷体_GB2312" w:hAnsi="楷体_GB2312" w:eastAsia="楷体_GB2312" w:cs="楷体_GB2312"/>
                <w:szCs w:val="21"/>
              </w:rPr>
            </w:pPr>
            <w:r>
              <w:rPr>
                <w:rFonts w:hint="eastAsia" w:ascii="宋体" w:hAnsi="宋体" w:eastAsia="宋体" w:cs="宋体"/>
                <w:i w:val="0"/>
                <w:iCs w:val="0"/>
                <w:color w:val="000000"/>
                <w:kern w:val="0"/>
                <w:sz w:val="20"/>
                <w:szCs w:val="20"/>
                <w:u w:val="none"/>
                <w:lang w:val="en-US" w:eastAsia="zh-CN" w:bidi="ar"/>
              </w:rPr>
              <w:t>姚晨曦</w:t>
            </w:r>
          </w:p>
        </w:tc>
        <w:tc>
          <w:tcPr>
            <w:tcW w:w="1537" w:type="pct"/>
            <w:vMerge w:val="continue"/>
            <w:vAlign w:val="center"/>
          </w:tcPr>
          <w:p>
            <w:pPr>
              <w:widowControl/>
              <w:jc w:val="left"/>
              <w:textAlignment w:val="bottom"/>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6" w:hRule="atLeast"/>
        </w:trPr>
        <w:tc>
          <w:tcPr>
            <w:tcW w:w="970" w:type="pct"/>
            <w:shd w:val="clear" w:color="auto" w:fill="auto"/>
            <w:vAlign w:val="center"/>
          </w:tcPr>
          <w:p>
            <w:pPr>
              <w:keepNext w:val="0"/>
              <w:keepLines w:val="0"/>
              <w:widowControl/>
              <w:suppressLineNumbers w:val="0"/>
              <w:jc w:val="center"/>
              <w:textAlignment w:val="center"/>
              <w:rPr>
                <w:rFonts w:ascii="楷体_GB2312" w:hAnsi="楷体_GB2312" w:eastAsia="楷体_GB2312" w:cs="楷体_GB2312"/>
                <w:color w:val="000000"/>
                <w:szCs w:val="21"/>
              </w:rPr>
            </w:pPr>
            <w:r>
              <w:rPr>
                <w:rFonts w:hint="eastAsia" w:ascii="宋体" w:hAnsi="宋体" w:eastAsia="宋体" w:cs="宋体"/>
                <w:i w:val="0"/>
                <w:iCs w:val="0"/>
                <w:color w:val="000000"/>
                <w:kern w:val="0"/>
                <w:sz w:val="20"/>
                <w:szCs w:val="20"/>
                <w:u w:val="none"/>
                <w:lang w:val="en-US" w:eastAsia="zh-CN" w:bidi="ar"/>
              </w:rPr>
              <w:t>韩嘉成</w:t>
            </w:r>
          </w:p>
        </w:tc>
        <w:tc>
          <w:tcPr>
            <w:tcW w:w="1437" w:type="pct"/>
            <w:vMerge w:val="continue"/>
            <w:shd w:val="clear" w:color="auto" w:fill="FFFFFF"/>
            <w:vAlign w:val="center"/>
          </w:tcPr>
          <w:p>
            <w:pPr>
              <w:widowControl/>
              <w:jc w:val="left"/>
              <w:textAlignment w:val="bottom"/>
              <w:rPr>
                <w:rFonts w:ascii="宋体" w:hAnsi="宋体" w:cs="宋体"/>
                <w:kern w:val="0"/>
                <w:sz w:val="18"/>
                <w:szCs w:val="18"/>
              </w:rPr>
            </w:pPr>
          </w:p>
        </w:tc>
        <w:tc>
          <w:tcPr>
            <w:tcW w:w="1908" w:type="dxa"/>
            <w:vAlign w:val="center"/>
          </w:tcPr>
          <w:p>
            <w:pPr>
              <w:keepNext w:val="0"/>
              <w:keepLines w:val="0"/>
              <w:widowControl/>
              <w:suppressLineNumbers w:val="0"/>
              <w:jc w:val="center"/>
              <w:textAlignment w:val="center"/>
              <w:rPr>
                <w:rFonts w:ascii="楷体_GB2312" w:hAnsi="楷体_GB2312" w:eastAsia="楷体_GB2312" w:cs="楷体_GB2312"/>
                <w:szCs w:val="21"/>
              </w:rPr>
            </w:pPr>
            <w:r>
              <w:rPr>
                <w:rFonts w:hint="eastAsia" w:ascii="宋体" w:hAnsi="宋体" w:eastAsia="宋体" w:cs="宋体"/>
                <w:i w:val="0"/>
                <w:iCs w:val="0"/>
                <w:color w:val="000000"/>
                <w:kern w:val="0"/>
                <w:sz w:val="20"/>
                <w:szCs w:val="20"/>
                <w:u w:val="none"/>
                <w:lang w:val="en-US" w:eastAsia="zh-CN" w:bidi="ar"/>
              </w:rPr>
              <w:t>袁宸昊</w:t>
            </w:r>
          </w:p>
        </w:tc>
        <w:tc>
          <w:tcPr>
            <w:tcW w:w="1537" w:type="pct"/>
            <w:vMerge w:val="continue"/>
            <w:vAlign w:val="center"/>
          </w:tcPr>
          <w:p>
            <w:pPr>
              <w:widowControl/>
              <w:jc w:val="left"/>
              <w:textAlignment w:val="bottom"/>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970" w:type="pct"/>
            <w:vAlign w:val="center"/>
          </w:tcPr>
          <w:p>
            <w:pPr>
              <w:keepNext w:val="0"/>
              <w:keepLines w:val="0"/>
              <w:widowControl/>
              <w:suppressLineNumbers w:val="0"/>
              <w:jc w:val="center"/>
              <w:textAlignment w:val="center"/>
              <w:rPr>
                <w:rFonts w:ascii="楷体_GB2312" w:hAnsi="楷体_GB2312" w:eastAsia="楷体_GB2312" w:cs="楷体_GB2312"/>
                <w:color w:val="000000"/>
                <w:szCs w:val="21"/>
              </w:rPr>
            </w:pPr>
            <w:r>
              <w:rPr>
                <w:rFonts w:hint="eastAsia" w:ascii="宋体" w:hAnsi="宋体" w:eastAsia="宋体" w:cs="宋体"/>
                <w:i w:val="0"/>
                <w:iCs w:val="0"/>
                <w:color w:val="000000"/>
                <w:kern w:val="0"/>
                <w:sz w:val="20"/>
                <w:szCs w:val="20"/>
                <w:u w:val="none"/>
                <w:lang w:val="en-US" w:eastAsia="zh-CN" w:bidi="ar"/>
              </w:rPr>
              <w:t>郝晨蕊</w:t>
            </w:r>
          </w:p>
        </w:tc>
        <w:tc>
          <w:tcPr>
            <w:tcW w:w="1437" w:type="pct"/>
            <w:vMerge w:val="continue"/>
            <w:vAlign w:val="center"/>
          </w:tcPr>
          <w:p>
            <w:pPr>
              <w:widowControl/>
              <w:jc w:val="left"/>
              <w:textAlignment w:val="bottom"/>
              <w:rPr>
                <w:rFonts w:ascii="宋体" w:hAnsi="宋体" w:cs="宋体"/>
                <w:kern w:val="0"/>
                <w:sz w:val="18"/>
                <w:szCs w:val="18"/>
              </w:rPr>
            </w:pPr>
          </w:p>
        </w:tc>
        <w:tc>
          <w:tcPr>
            <w:tcW w:w="1908" w:type="dxa"/>
            <w:vAlign w:val="center"/>
          </w:tcPr>
          <w:p>
            <w:pPr>
              <w:keepNext w:val="0"/>
              <w:keepLines w:val="0"/>
              <w:widowControl/>
              <w:suppressLineNumbers w:val="0"/>
              <w:jc w:val="center"/>
              <w:textAlignment w:val="center"/>
              <w:rPr>
                <w:rFonts w:ascii="楷体_GB2312" w:hAnsi="楷体_GB2312" w:eastAsia="楷体_GB2312" w:cs="楷体_GB2312"/>
                <w:szCs w:val="21"/>
              </w:rPr>
            </w:pPr>
            <w:r>
              <w:rPr>
                <w:rFonts w:hint="eastAsia" w:ascii="宋体" w:hAnsi="宋体" w:eastAsia="宋体" w:cs="宋体"/>
                <w:i w:val="0"/>
                <w:iCs w:val="0"/>
                <w:color w:val="000000"/>
                <w:kern w:val="0"/>
                <w:sz w:val="20"/>
                <w:szCs w:val="20"/>
                <w:u w:val="none"/>
                <w:lang w:val="en-US" w:eastAsia="zh-CN" w:bidi="ar"/>
              </w:rPr>
              <w:t>袁若宾</w:t>
            </w:r>
          </w:p>
        </w:tc>
        <w:tc>
          <w:tcPr>
            <w:tcW w:w="1537" w:type="pct"/>
            <w:vMerge w:val="continue"/>
            <w:vAlign w:val="center"/>
          </w:tcPr>
          <w:p>
            <w:pPr>
              <w:widowControl/>
              <w:jc w:val="left"/>
              <w:textAlignment w:val="bottom"/>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70" w:type="pct"/>
            <w:shd w:val="clear" w:color="auto" w:fill="auto"/>
            <w:vAlign w:val="center"/>
          </w:tcPr>
          <w:p>
            <w:pPr>
              <w:keepNext w:val="0"/>
              <w:keepLines w:val="0"/>
              <w:widowControl/>
              <w:suppressLineNumbers w:val="0"/>
              <w:jc w:val="center"/>
              <w:textAlignment w:val="center"/>
              <w:rPr>
                <w:rFonts w:ascii="楷体_GB2312" w:hAnsi="楷体_GB2312" w:eastAsia="楷体_GB2312" w:cs="楷体_GB2312"/>
                <w:color w:val="000000"/>
                <w:szCs w:val="21"/>
              </w:rPr>
            </w:pPr>
            <w:r>
              <w:rPr>
                <w:rFonts w:hint="eastAsia" w:ascii="宋体" w:hAnsi="宋体" w:eastAsia="宋体" w:cs="宋体"/>
                <w:i w:val="0"/>
                <w:iCs w:val="0"/>
                <w:color w:val="000000"/>
                <w:kern w:val="0"/>
                <w:sz w:val="20"/>
                <w:szCs w:val="20"/>
                <w:u w:val="none"/>
                <w:lang w:val="en-US" w:eastAsia="zh-CN" w:bidi="ar"/>
              </w:rPr>
              <w:t>何佳宁</w:t>
            </w:r>
          </w:p>
        </w:tc>
        <w:tc>
          <w:tcPr>
            <w:tcW w:w="1437" w:type="pct"/>
            <w:vMerge w:val="continue"/>
            <w:shd w:val="clear" w:color="auto" w:fill="FFFFFF"/>
            <w:vAlign w:val="center"/>
          </w:tcPr>
          <w:p>
            <w:pPr>
              <w:widowControl/>
              <w:jc w:val="left"/>
              <w:textAlignment w:val="bottom"/>
              <w:rPr>
                <w:rFonts w:ascii="宋体" w:hAnsi="宋体" w:cs="宋体"/>
                <w:kern w:val="0"/>
                <w:sz w:val="18"/>
                <w:szCs w:val="18"/>
              </w:rPr>
            </w:pPr>
          </w:p>
        </w:tc>
        <w:tc>
          <w:tcPr>
            <w:tcW w:w="1908" w:type="dxa"/>
            <w:vAlign w:val="center"/>
          </w:tcPr>
          <w:p>
            <w:pPr>
              <w:keepNext w:val="0"/>
              <w:keepLines w:val="0"/>
              <w:widowControl/>
              <w:suppressLineNumbers w:val="0"/>
              <w:jc w:val="center"/>
              <w:textAlignment w:val="center"/>
              <w:rPr>
                <w:rFonts w:ascii="楷体_GB2312" w:hAnsi="楷体_GB2312" w:eastAsia="楷体_GB2312" w:cs="楷体_GB2312"/>
                <w:szCs w:val="21"/>
              </w:rPr>
            </w:pPr>
            <w:r>
              <w:rPr>
                <w:rFonts w:hint="eastAsia" w:ascii="宋体" w:hAnsi="宋体" w:eastAsia="宋体" w:cs="宋体"/>
                <w:i w:val="0"/>
                <w:iCs w:val="0"/>
                <w:color w:val="000000"/>
                <w:kern w:val="0"/>
                <w:sz w:val="20"/>
                <w:szCs w:val="20"/>
                <w:u w:val="none"/>
                <w:lang w:val="en-US" w:eastAsia="zh-CN" w:bidi="ar"/>
              </w:rPr>
              <w:t>张博</w:t>
            </w:r>
          </w:p>
        </w:tc>
        <w:tc>
          <w:tcPr>
            <w:tcW w:w="1537" w:type="pct"/>
            <w:vMerge w:val="continue"/>
            <w:vAlign w:val="center"/>
          </w:tcPr>
          <w:p>
            <w:pPr>
              <w:widowControl/>
              <w:jc w:val="left"/>
              <w:textAlignment w:val="bottom"/>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70" w:type="pct"/>
            <w:vAlign w:val="center"/>
          </w:tcPr>
          <w:p>
            <w:pPr>
              <w:keepNext w:val="0"/>
              <w:keepLines w:val="0"/>
              <w:widowControl/>
              <w:suppressLineNumbers w:val="0"/>
              <w:jc w:val="center"/>
              <w:textAlignment w:val="center"/>
              <w:rPr>
                <w:rFonts w:ascii="楷体_GB2312" w:hAnsi="楷体_GB2312" w:eastAsia="楷体_GB2312" w:cs="楷体_GB2312"/>
                <w:color w:val="000000"/>
                <w:szCs w:val="21"/>
              </w:rPr>
            </w:pPr>
            <w:r>
              <w:rPr>
                <w:rFonts w:hint="eastAsia" w:ascii="宋体" w:hAnsi="宋体" w:eastAsia="宋体" w:cs="宋体"/>
                <w:i w:val="0"/>
                <w:iCs w:val="0"/>
                <w:color w:val="000000"/>
                <w:kern w:val="0"/>
                <w:sz w:val="20"/>
                <w:szCs w:val="20"/>
                <w:u w:val="none"/>
                <w:lang w:val="en-US" w:eastAsia="zh-CN" w:bidi="ar"/>
              </w:rPr>
              <w:t>贺一凡</w:t>
            </w:r>
          </w:p>
        </w:tc>
        <w:tc>
          <w:tcPr>
            <w:tcW w:w="1437" w:type="pct"/>
            <w:vMerge w:val="continue"/>
            <w:vAlign w:val="center"/>
          </w:tcPr>
          <w:p>
            <w:pPr>
              <w:widowControl/>
              <w:jc w:val="left"/>
              <w:textAlignment w:val="bottom"/>
              <w:rPr>
                <w:rFonts w:ascii="宋体" w:hAnsi="宋体" w:cs="宋体"/>
                <w:kern w:val="0"/>
                <w:sz w:val="18"/>
                <w:szCs w:val="18"/>
              </w:rPr>
            </w:pPr>
          </w:p>
        </w:tc>
        <w:tc>
          <w:tcPr>
            <w:tcW w:w="1908" w:type="dxa"/>
            <w:vAlign w:val="center"/>
          </w:tcPr>
          <w:p>
            <w:pPr>
              <w:keepNext w:val="0"/>
              <w:keepLines w:val="0"/>
              <w:widowControl/>
              <w:suppressLineNumbers w:val="0"/>
              <w:jc w:val="center"/>
              <w:textAlignment w:val="center"/>
              <w:rPr>
                <w:rFonts w:ascii="楷体_GB2312" w:hAnsi="楷体_GB2312" w:eastAsia="楷体_GB2312" w:cs="楷体_GB2312"/>
                <w:szCs w:val="21"/>
              </w:rPr>
            </w:pPr>
            <w:r>
              <w:rPr>
                <w:rFonts w:hint="eastAsia" w:ascii="宋体" w:hAnsi="宋体" w:eastAsia="宋体" w:cs="宋体"/>
                <w:i w:val="0"/>
                <w:iCs w:val="0"/>
                <w:color w:val="000000"/>
                <w:kern w:val="0"/>
                <w:sz w:val="20"/>
                <w:szCs w:val="20"/>
                <w:u w:val="none"/>
                <w:lang w:val="en-US" w:eastAsia="zh-CN" w:bidi="ar"/>
              </w:rPr>
              <w:t>张博文</w:t>
            </w:r>
          </w:p>
        </w:tc>
        <w:tc>
          <w:tcPr>
            <w:tcW w:w="1537" w:type="pct"/>
            <w:vMerge w:val="continue"/>
            <w:vAlign w:val="center"/>
          </w:tcPr>
          <w:p>
            <w:pPr>
              <w:widowControl/>
              <w:jc w:val="left"/>
              <w:textAlignment w:val="bottom"/>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70" w:type="pct"/>
            <w:vAlign w:val="center"/>
          </w:tcPr>
          <w:p>
            <w:pPr>
              <w:keepNext w:val="0"/>
              <w:keepLines w:val="0"/>
              <w:widowControl/>
              <w:suppressLineNumbers w:val="0"/>
              <w:jc w:val="center"/>
              <w:textAlignment w:val="center"/>
              <w:rPr>
                <w:rFonts w:ascii="楷体_GB2312" w:hAnsi="楷体_GB2312" w:eastAsia="楷体_GB2312" w:cs="楷体_GB2312"/>
                <w:color w:val="000000"/>
                <w:szCs w:val="21"/>
              </w:rPr>
            </w:pPr>
            <w:r>
              <w:rPr>
                <w:rFonts w:hint="eastAsia" w:ascii="宋体" w:hAnsi="宋体" w:eastAsia="宋体" w:cs="宋体"/>
                <w:i w:val="0"/>
                <w:iCs w:val="0"/>
                <w:color w:val="000000"/>
                <w:kern w:val="0"/>
                <w:sz w:val="20"/>
                <w:szCs w:val="20"/>
                <w:u w:val="none"/>
                <w:lang w:val="en-US" w:eastAsia="zh-CN" w:bidi="ar"/>
              </w:rPr>
              <w:t>侯戊戌</w:t>
            </w:r>
          </w:p>
        </w:tc>
        <w:tc>
          <w:tcPr>
            <w:tcW w:w="1437" w:type="pct"/>
            <w:vMerge w:val="continue"/>
            <w:vAlign w:val="center"/>
          </w:tcPr>
          <w:p>
            <w:pPr>
              <w:widowControl/>
              <w:jc w:val="left"/>
              <w:textAlignment w:val="bottom"/>
              <w:rPr>
                <w:rFonts w:ascii="宋体" w:hAnsi="宋体" w:cs="宋体"/>
                <w:kern w:val="0"/>
                <w:sz w:val="18"/>
                <w:szCs w:val="18"/>
              </w:rPr>
            </w:pPr>
          </w:p>
        </w:tc>
        <w:tc>
          <w:tcPr>
            <w:tcW w:w="1908" w:type="dxa"/>
            <w:vAlign w:val="center"/>
          </w:tcPr>
          <w:p>
            <w:pPr>
              <w:keepNext w:val="0"/>
              <w:keepLines w:val="0"/>
              <w:widowControl/>
              <w:suppressLineNumbers w:val="0"/>
              <w:jc w:val="center"/>
              <w:textAlignment w:val="center"/>
              <w:rPr>
                <w:rFonts w:ascii="楷体_GB2312" w:hAnsi="楷体_GB2312" w:eastAsia="楷体_GB2312" w:cs="楷体_GB2312"/>
                <w:szCs w:val="21"/>
              </w:rPr>
            </w:pPr>
            <w:r>
              <w:rPr>
                <w:rFonts w:hint="eastAsia" w:ascii="宋体" w:hAnsi="宋体" w:eastAsia="宋体" w:cs="宋体"/>
                <w:i w:val="0"/>
                <w:iCs w:val="0"/>
                <w:color w:val="000000"/>
                <w:kern w:val="0"/>
                <w:sz w:val="20"/>
                <w:szCs w:val="20"/>
                <w:u w:val="none"/>
                <w:lang w:val="en-US" w:eastAsia="zh-CN" w:bidi="ar"/>
              </w:rPr>
              <w:t>张成飞</w:t>
            </w:r>
          </w:p>
        </w:tc>
        <w:tc>
          <w:tcPr>
            <w:tcW w:w="1537" w:type="pct"/>
            <w:vMerge w:val="continue"/>
            <w:vAlign w:val="center"/>
          </w:tcPr>
          <w:p>
            <w:pPr>
              <w:widowControl/>
              <w:jc w:val="left"/>
              <w:textAlignment w:val="bottom"/>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0" w:hRule="atLeast"/>
        </w:trPr>
        <w:tc>
          <w:tcPr>
            <w:tcW w:w="970" w:type="pct"/>
            <w:vAlign w:val="center"/>
          </w:tcPr>
          <w:p>
            <w:pPr>
              <w:keepNext w:val="0"/>
              <w:keepLines w:val="0"/>
              <w:widowControl/>
              <w:suppressLineNumbers w:val="0"/>
              <w:jc w:val="center"/>
              <w:textAlignment w:val="center"/>
              <w:rPr>
                <w:rFonts w:ascii="楷体_GB2312" w:hAnsi="楷体_GB2312" w:eastAsia="楷体_GB2312" w:cs="楷体_GB2312"/>
                <w:color w:val="000000"/>
                <w:szCs w:val="21"/>
              </w:rPr>
            </w:pPr>
            <w:r>
              <w:rPr>
                <w:rFonts w:hint="eastAsia" w:ascii="宋体" w:hAnsi="宋体" w:eastAsia="宋体" w:cs="宋体"/>
                <w:i w:val="0"/>
                <w:iCs w:val="0"/>
                <w:color w:val="000000"/>
                <w:kern w:val="0"/>
                <w:sz w:val="20"/>
                <w:szCs w:val="20"/>
                <w:u w:val="none"/>
                <w:lang w:val="en-US" w:eastAsia="zh-CN" w:bidi="ar"/>
              </w:rPr>
              <w:t>黄琦</w:t>
            </w:r>
          </w:p>
        </w:tc>
        <w:tc>
          <w:tcPr>
            <w:tcW w:w="1437" w:type="pct"/>
            <w:vMerge w:val="continue"/>
            <w:vAlign w:val="center"/>
          </w:tcPr>
          <w:p>
            <w:pPr>
              <w:widowControl/>
              <w:jc w:val="left"/>
              <w:textAlignment w:val="bottom"/>
              <w:rPr>
                <w:rFonts w:ascii="宋体" w:hAnsi="宋体" w:cs="宋体"/>
                <w:kern w:val="0"/>
                <w:sz w:val="18"/>
                <w:szCs w:val="18"/>
              </w:rPr>
            </w:pPr>
          </w:p>
        </w:tc>
        <w:tc>
          <w:tcPr>
            <w:tcW w:w="1908" w:type="dxa"/>
            <w:vAlign w:val="center"/>
          </w:tcPr>
          <w:p>
            <w:pPr>
              <w:keepNext w:val="0"/>
              <w:keepLines w:val="0"/>
              <w:widowControl/>
              <w:suppressLineNumbers w:val="0"/>
              <w:jc w:val="center"/>
              <w:textAlignment w:val="center"/>
              <w:rPr>
                <w:rFonts w:ascii="楷体_GB2312" w:hAnsi="楷体_GB2312" w:eastAsia="楷体_GB2312" w:cs="楷体_GB2312"/>
                <w:szCs w:val="21"/>
              </w:rPr>
            </w:pPr>
            <w:r>
              <w:rPr>
                <w:rFonts w:hint="eastAsia" w:ascii="宋体" w:hAnsi="宋体" w:eastAsia="宋体" w:cs="宋体"/>
                <w:i w:val="0"/>
                <w:iCs w:val="0"/>
                <w:color w:val="000000"/>
                <w:kern w:val="0"/>
                <w:sz w:val="20"/>
                <w:szCs w:val="20"/>
                <w:u w:val="none"/>
                <w:lang w:val="en-US" w:eastAsia="zh-CN" w:bidi="ar"/>
              </w:rPr>
              <w:t>张靓</w:t>
            </w:r>
          </w:p>
        </w:tc>
        <w:tc>
          <w:tcPr>
            <w:tcW w:w="1537" w:type="pct"/>
            <w:vMerge w:val="continue"/>
            <w:vAlign w:val="center"/>
          </w:tcPr>
          <w:p>
            <w:pPr>
              <w:widowControl/>
              <w:jc w:val="left"/>
              <w:textAlignment w:val="bottom"/>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70" w:type="pct"/>
            <w:vAlign w:val="center"/>
          </w:tcPr>
          <w:p>
            <w:pPr>
              <w:keepNext w:val="0"/>
              <w:keepLines w:val="0"/>
              <w:widowControl/>
              <w:suppressLineNumbers w:val="0"/>
              <w:jc w:val="center"/>
              <w:textAlignment w:val="center"/>
              <w:rPr>
                <w:rFonts w:ascii="楷体_GB2312" w:hAnsi="楷体_GB2312" w:eastAsia="楷体_GB2312" w:cs="楷体_GB2312"/>
                <w:color w:val="000000"/>
                <w:szCs w:val="21"/>
              </w:rPr>
            </w:pPr>
            <w:r>
              <w:rPr>
                <w:rFonts w:hint="eastAsia" w:ascii="宋体" w:hAnsi="宋体" w:eastAsia="宋体" w:cs="宋体"/>
                <w:i w:val="0"/>
                <w:iCs w:val="0"/>
                <w:color w:val="000000"/>
                <w:kern w:val="0"/>
                <w:sz w:val="20"/>
                <w:szCs w:val="20"/>
                <w:u w:val="none"/>
                <w:lang w:val="en-US" w:eastAsia="zh-CN" w:bidi="ar"/>
              </w:rPr>
              <w:t>纪东昇</w:t>
            </w:r>
          </w:p>
        </w:tc>
        <w:tc>
          <w:tcPr>
            <w:tcW w:w="1437" w:type="pct"/>
            <w:vMerge w:val="continue"/>
            <w:vAlign w:val="center"/>
          </w:tcPr>
          <w:p>
            <w:pPr>
              <w:widowControl/>
              <w:jc w:val="left"/>
              <w:textAlignment w:val="bottom"/>
              <w:rPr>
                <w:rFonts w:ascii="宋体" w:hAnsi="宋体" w:cs="宋体"/>
                <w:kern w:val="0"/>
                <w:sz w:val="18"/>
                <w:szCs w:val="18"/>
              </w:rPr>
            </w:pPr>
          </w:p>
        </w:tc>
        <w:tc>
          <w:tcPr>
            <w:tcW w:w="1908" w:type="dxa"/>
            <w:vAlign w:val="center"/>
          </w:tcPr>
          <w:p>
            <w:pPr>
              <w:keepNext w:val="0"/>
              <w:keepLines w:val="0"/>
              <w:widowControl/>
              <w:suppressLineNumbers w:val="0"/>
              <w:jc w:val="center"/>
              <w:textAlignment w:val="center"/>
              <w:rPr>
                <w:rFonts w:ascii="楷体_GB2312" w:hAnsi="楷体_GB2312" w:eastAsia="楷体_GB2312" w:cs="楷体_GB2312"/>
                <w:szCs w:val="21"/>
              </w:rPr>
            </w:pPr>
            <w:r>
              <w:rPr>
                <w:rFonts w:hint="eastAsia" w:ascii="宋体" w:hAnsi="宋体" w:eastAsia="宋体" w:cs="宋体"/>
                <w:i w:val="0"/>
                <w:iCs w:val="0"/>
                <w:color w:val="000000"/>
                <w:kern w:val="0"/>
                <w:sz w:val="20"/>
                <w:szCs w:val="20"/>
                <w:u w:val="none"/>
                <w:lang w:val="en-US" w:eastAsia="zh-CN" w:bidi="ar"/>
              </w:rPr>
              <w:t>张睿康</w:t>
            </w:r>
          </w:p>
        </w:tc>
        <w:tc>
          <w:tcPr>
            <w:tcW w:w="1537" w:type="pct"/>
            <w:vMerge w:val="continue"/>
            <w:vAlign w:val="center"/>
          </w:tcPr>
          <w:p>
            <w:pPr>
              <w:widowControl/>
              <w:jc w:val="left"/>
              <w:textAlignment w:val="bottom"/>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70" w:type="pct"/>
            <w:vAlign w:val="center"/>
          </w:tcPr>
          <w:p>
            <w:pPr>
              <w:keepNext w:val="0"/>
              <w:keepLines w:val="0"/>
              <w:widowControl/>
              <w:suppressLineNumbers w:val="0"/>
              <w:jc w:val="center"/>
              <w:textAlignment w:val="center"/>
              <w:rPr>
                <w:rFonts w:ascii="楷体_GB2312" w:hAnsi="楷体_GB2312" w:eastAsia="楷体_GB2312" w:cs="楷体_GB2312"/>
                <w:color w:val="000000"/>
                <w:szCs w:val="21"/>
              </w:rPr>
            </w:pPr>
            <w:r>
              <w:rPr>
                <w:rFonts w:hint="eastAsia" w:ascii="宋体" w:hAnsi="宋体" w:eastAsia="宋体" w:cs="宋体"/>
                <w:i w:val="0"/>
                <w:iCs w:val="0"/>
                <w:color w:val="000000"/>
                <w:kern w:val="0"/>
                <w:sz w:val="20"/>
                <w:szCs w:val="20"/>
                <w:u w:val="none"/>
                <w:lang w:val="en-US" w:eastAsia="zh-CN" w:bidi="ar"/>
              </w:rPr>
              <w:t>李昊毅</w:t>
            </w:r>
          </w:p>
        </w:tc>
        <w:tc>
          <w:tcPr>
            <w:tcW w:w="1437" w:type="pct"/>
            <w:vMerge w:val="continue"/>
            <w:vAlign w:val="center"/>
          </w:tcPr>
          <w:p>
            <w:pPr>
              <w:widowControl/>
              <w:jc w:val="left"/>
              <w:textAlignment w:val="bottom"/>
              <w:rPr>
                <w:rFonts w:ascii="宋体" w:hAnsi="宋体" w:cs="宋体"/>
                <w:kern w:val="0"/>
                <w:sz w:val="18"/>
                <w:szCs w:val="18"/>
              </w:rPr>
            </w:pPr>
          </w:p>
        </w:tc>
        <w:tc>
          <w:tcPr>
            <w:tcW w:w="1908" w:type="dxa"/>
            <w:vAlign w:val="center"/>
          </w:tcPr>
          <w:p>
            <w:pPr>
              <w:keepNext w:val="0"/>
              <w:keepLines w:val="0"/>
              <w:widowControl/>
              <w:suppressLineNumbers w:val="0"/>
              <w:jc w:val="center"/>
              <w:textAlignment w:val="center"/>
              <w:rPr>
                <w:rFonts w:ascii="楷体_GB2312" w:hAnsi="楷体_GB2312" w:eastAsia="楷体_GB2312" w:cs="楷体_GB2312"/>
                <w:color w:val="000000"/>
                <w:szCs w:val="21"/>
              </w:rPr>
            </w:pPr>
            <w:r>
              <w:rPr>
                <w:rFonts w:hint="eastAsia" w:ascii="宋体" w:hAnsi="宋体" w:eastAsia="宋体" w:cs="宋体"/>
                <w:i w:val="0"/>
                <w:iCs w:val="0"/>
                <w:color w:val="000000"/>
                <w:kern w:val="0"/>
                <w:sz w:val="20"/>
                <w:szCs w:val="20"/>
                <w:u w:val="none"/>
                <w:lang w:val="en-US" w:eastAsia="zh-CN" w:bidi="ar"/>
              </w:rPr>
              <w:t>张郑杰</w:t>
            </w:r>
          </w:p>
        </w:tc>
        <w:tc>
          <w:tcPr>
            <w:tcW w:w="1537" w:type="pct"/>
            <w:vMerge w:val="continue"/>
            <w:vAlign w:val="center"/>
          </w:tcPr>
          <w:p>
            <w:pPr>
              <w:widowControl/>
              <w:jc w:val="left"/>
              <w:textAlignment w:val="bottom"/>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970" w:type="pct"/>
            <w:vAlign w:val="center"/>
          </w:tcPr>
          <w:p>
            <w:pPr>
              <w:keepNext w:val="0"/>
              <w:keepLines w:val="0"/>
              <w:widowControl/>
              <w:suppressLineNumbers w:val="0"/>
              <w:jc w:val="center"/>
              <w:textAlignment w:val="center"/>
              <w:rPr>
                <w:rFonts w:ascii="楷体_GB2312" w:hAnsi="楷体_GB2312" w:eastAsia="楷体_GB2312" w:cs="楷体_GB2312"/>
                <w:color w:val="000000"/>
                <w:szCs w:val="21"/>
              </w:rPr>
            </w:pPr>
            <w:r>
              <w:rPr>
                <w:rFonts w:hint="eastAsia" w:ascii="宋体" w:hAnsi="宋体" w:eastAsia="宋体" w:cs="宋体"/>
                <w:i w:val="0"/>
                <w:iCs w:val="0"/>
                <w:color w:val="000000"/>
                <w:kern w:val="0"/>
                <w:sz w:val="20"/>
                <w:szCs w:val="20"/>
                <w:u w:val="none"/>
                <w:lang w:val="en-US" w:eastAsia="zh-CN" w:bidi="ar"/>
              </w:rPr>
              <w:t>李梦丹</w:t>
            </w:r>
          </w:p>
        </w:tc>
        <w:tc>
          <w:tcPr>
            <w:tcW w:w="1437" w:type="pct"/>
            <w:vMerge w:val="continue"/>
            <w:vAlign w:val="center"/>
          </w:tcPr>
          <w:p>
            <w:pPr>
              <w:widowControl/>
              <w:jc w:val="left"/>
              <w:textAlignment w:val="bottom"/>
              <w:rPr>
                <w:rFonts w:ascii="宋体" w:hAnsi="宋体" w:cs="宋体"/>
                <w:kern w:val="0"/>
                <w:sz w:val="18"/>
                <w:szCs w:val="18"/>
              </w:rPr>
            </w:pPr>
          </w:p>
        </w:tc>
        <w:tc>
          <w:tcPr>
            <w:tcW w:w="1908" w:type="dxa"/>
            <w:vAlign w:val="center"/>
          </w:tcPr>
          <w:p>
            <w:pPr>
              <w:keepNext w:val="0"/>
              <w:keepLines w:val="0"/>
              <w:widowControl/>
              <w:suppressLineNumbers w:val="0"/>
              <w:jc w:val="center"/>
              <w:textAlignment w:val="center"/>
              <w:rPr>
                <w:rFonts w:ascii="楷体_GB2312" w:hAnsi="楷体_GB2312" w:eastAsia="楷体_GB2312" w:cs="楷体_GB2312"/>
                <w:color w:val="000000"/>
                <w:szCs w:val="21"/>
              </w:rPr>
            </w:pPr>
            <w:r>
              <w:rPr>
                <w:rFonts w:hint="eastAsia" w:ascii="宋体" w:hAnsi="宋体" w:eastAsia="宋体" w:cs="宋体"/>
                <w:i w:val="0"/>
                <w:iCs w:val="0"/>
                <w:color w:val="000000"/>
                <w:kern w:val="0"/>
                <w:sz w:val="20"/>
                <w:szCs w:val="20"/>
                <w:u w:val="none"/>
                <w:lang w:val="en-US" w:eastAsia="zh-CN" w:bidi="ar"/>
              </w:rPr>
              <w:t>赵培帅</w:t>
            </w:r>
          </w:p>
        </w:tc>
        <w:tc>
          <w:tcPr>
            <w:tcW w:w="1537" w:type="pct"/>
            <w:vMerge w:val="continue"/>
            <w:vAlign w:val="center"/>
          </w:tcPr>
          <w:p>
            <w:pPr>
              <w:widowControl/>
              <w:jc w:val="left"/>
              <w:textAlignment w:val="bottom"/>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70" w:type="pct"/>
            <w:vAlign w:val="center"/>
          </w:tcPr>
          <w:p>
            <w:pPr>
              <w:keepNext w:val="0"/>
              <w:keepLines w:val="0"/>
              <w:widowControl/>
              <w:suppressLineNumbers w:val="0"/>
              <w:jc w:val="center"/>
              <w:textAlignment w:val="center"/>
              <w:rPr>
                <w:rFonts w:ascii="楷体_GB2312" w:hAnsi="楷体_GB2312" w:eastAsia="楷体_GB2312" w:cs="楷体_GB2312"/>
                <w:color w:val="000000"/>
                <w:szCs w:val="21"/>
              </w:rPr>
            </w:pPr>
            <w:r>
              <w:rPr>
                <w:rFonts w:hint="eastAsia" w:ascii="宋体" w:hAnsi="宋体" w:eastAsia="宋体" w:cs="宋体"/>
                <w:i w:val="0"/>
                <w:iCs w:val="0"/>
                <w:color w:val="000000"/>
                <w:kern w:val="0"/>
                <w:sz w:val="20"/>
                <w:szCs w:val="20"/>
                <w:u w:val="none"/>
                <w:lang w:val="en-US" w:eastAsia="zh-CN" w:bidi="ar"/>
              </w:rPr>
              <w:t>李怡卓</w:t>
            </w:r>
          </w:p>
        </w:tc>
        <w:tc>
          <w:tcPr>
            <w:tcW w:w="1437" w:type="pct"/>
            <w:vMerge w:val="continue"/>
            <w:vAlign w:val="center"/>
          </w:tcPr>
          <w:p>
            <w:pPr>
              <w:widowControl/>
              <w:jc w:val="left"/>
              <w:textAlignment w:val="bottom"/>
              <w:rPr>
                <w:rFonts w:ascii="宋体" w:hAnsi="宋体" w:cs="宋体"/>
                <w:kern w:val="0"/>
                <w:sz w:val="18"/>
                <w:szCs w:val="18"/>
              </w:rPr>
            </w:pPr>
          </w:p>
        </w:tc>
        <w:tc>
          <w:tcPr>
            <w:tcW w:w="1908" w:type="dxa"/>
            <w:vAlign w:val="center"/>
          </w:tcPr>
          <w:p>
            <w:pPr>
              <w:keepNext w:val="0"/>
              <w:keepLines w:val="0"/>
              <w:widowControl/>
              <w:suppressLineNumbers w:val="0"/>
              <w:jc w:val="center"/>
              <w:textAlignment w:val="center"/>
              <w:rPr>
                <w:rFonts w:ascii="楷体_GB2312" w:hAnsi="楷体_GB2312" w:eastAsia="楷体_GB2312" w:cs="楷体_GB2312"/>
                <w:color w:val="000000"/>
                <w:szCs w:val="21"/>
              </w:rPr>
            </w:pPr>
            <w:r>
              <w:rPr>
                <w:rFonts w:hint="eastAsia" w:ascii="宋体" w:hAnsi="宋体" w:eastAsia="宋体" w:cs="宋体"/>
                <w:i w:val="0"/>
                <w:iCs w:val="0"/>
                <w:color w:val="000000"/>
                <w:kern w:val="0"/>
                <w:sz w:val="20"/>
                <w:szCs w:val="20"/>
                <w:u w:val="none"/>
                <w:lang w:val="en-US" w:eastAsia="zh-CN" w:bidi="ar"/>
              </w:rPr>
              <w:t>赵玉荣</w:t>
            </w:r>
          </w:p>
        </w:tc>
        <w:tc>
          <w:tcPr>
            <w:tcW w:w="1537" w:type="pct"/>
            <w:vMerge w:val="continue"/>
            <w:vAlign w:val="center"/>
          </w:tcPr>
          <w:p>
            <w:pPr>
              <w:widowControl/>
              <w:jc w:val="left"/>
              <w:textAlignment w:val="bottom"/>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70" w:type="pct"/>
            <w:vAlign w:val="center"/>
          </w:tcPr>
          <w:p>
            <w:pPr>
              <w:keepNext w:val="0"/>
              <w:keepLines w:val="0"/>
              <w:widowControl/>
              <w:suppressLineNumbers w:val="0"/>
              <w:jc w:val="center"/>
              <w:textAlignment w:val="center"/>
              <w:rPr>
                <w:rFonts w:ascii="宋体" w:hAnsi="宋体" w:cs="宋体"/>
                <w:color w:val="000000"/>
                <w:kern w:val="0"/>
                <w:sz w:val="22"/>
                <w:lang w:bidi="ar"/>
              </w:rPr>
            </w:pPr>
            <w:r>
              <w:rPr>
                <w:rFonts w:hint="eastAsia" w:ascii="宋体" w:hAnsi="宋体" w:eastAsia="宋体" w:cs="宋体"/>
                <w:i w:val="0"/>
                <w:iCs w:val="0"/>
                <w:color w:val="000000"/>
                <w:kern w:val="0"/>
                <w:sz w:val="20"/>
                <w:szCs w:val="20"/>
                <w:u w:val="none"/>
                <w:lang w:val="en-US" w:eastAsia="zh-CN" w:bidi="ar"/>
              </w:rPr>
              <w:t>刘斌</w:t>
            </w:r>
          </w:p>
        </w:tc>
        <w:tc>
          <w:tcPr>
            <w:tcW w:w="1437" w:type="pct"/>
            <w:vMerge w:val="continue"/>
            <w:vAlign w:val="center"/>
          </w:tcPr>
          <w:p>
            <w:pPr>
              <w:widowControl/>
              <w:jc w:val="left"/>
              <w:textAlignment w:val="bottom"/>
              <w:rPr>
                <w:rFonts w:ascii="宋体" w:hAnsi="宋体" w:cs="宋体"/>
                <w:kern w:val="0"/>
                <w:sz w:val="18"/>
                <w:szCs w:val="18"/>
              </w:rPr>
            </w:pPr>
          </w:p>
        </w:tc>
        <w:tc>
          <w:tcPr>
            <w:tcW w:w="1908" w:type="dxa"/>
            <w:vAlign w:val="center"/>
          </w:tcPr>
          <w:p>
            <w:pPr>
              <w:keepNext w:val="0"/>
              <w:keepLines w:val="0"/>
              <w:widowControl/>
              <w:suppressLineNumbers w:val="0"/>
              <w:jc w:val="center"/>
              <w:textAlignment w:val="center"/>
              <w:rPr>
                <w:rFonts w:ascii="楷体_GB2312" w:hAnsi="楷体_GB2312" w:eastAsia="楷体_GB2312" w:cs="楷体_GB2312"/>
                <w:color w:val="000000"/>
                <w:szCs w:val="21"/>
              </w:rPr>
            </w:pPr>
            <w:r>
              <w:rPr>
                <w:rFonts w:hint="eastAsia" w:ascii="宋体" w:hAnsi="宋体" w:eastAsia="宋体" w:cs="宋体"/>
                <w:i w:val="0"/>
                <w:iCs w:val="0"/>
                <w:color w:val="000000"/>
                <w:kern w:val="0"/>
                <w:sz w:val="20"/>
                <w:szCs w:val="20"/>
                <w:u w:val="none"/>
                <w:lang w:val="en-US" w:eastAsia="zh-CN" w:bidi="ar"/>
              </w:rPr>
              <w:t>周奕福</w:t>
            </w:r>
          </w:p>
        </w:tc>
        <w:tc>
          <w:tcPr>
            <w:tcW w:w="1537" w:type="pct"/>
            <w:vMerge w:val="continue"/>
            <w:vAlign w:val="center"/>
          </w:tcPr>
          <w:p>
            <w:pPr>
              <w:widowControl/>
              <w:jc w:val="left"/>
              <w:textAlignment w:val="bottom"/>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70" w:type="pct"/>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20"/>
                <w:szCs w:val="20"/>
                <w:u w:val="none"/>
                <w:lang w:val="en-US" w:eastAsia="zh-CN" w:bidi="ar"/>
              </w:rPr>
              <w:t>刘凯文</w:t>
            </w:r>
          </w:p>
        </w:tc>
        <w:tc>
          <w:tcPr>
            <w:tcW w:w="1437" w:type="pct"/>
            <w:vMerge w:val="continue"/>
            <w:vAlign w:val="center"/>
          </w:tcPr>
          <w:p>
            <w:pPr>
              <w:widowControl/>
              <w:jc w:val="left"/>
              <w:textAlignment w:val="bottom"/>
              <w:rPr>
                <w:rFonts w:ascii="宋体" w:hAnsi="宋体" w:cs="宋体"/>
                <w:kern w:val="0"/>
                <w:sz w:val="18"/>
                <w:szCs w:val="18"/>
              </w:rPr>
            </w:pPr>
          </w:p>
        </w:tc>
        <w:tc>
          <w:tcPr>
            <w:tcW w:w="1908" w:type="dxa"/>
            <w:vAlign w:val="center"/>
          </w:tcPr>
          <w:p>
            <w:pPr>
              <w:keepNext w:val="0"/>
              <w:keepLines w:val="0"/>
              <w:widowControl/>
              <w:suppressLineNumbers w:val="0"/>
              <w:jc w:val="center"/>
              <w:textAlignment w:val="center"/>
              <w:rPr>
                <w:rFonts w:ascii="楷体_GB2312" w:hAnsi="楷体_GB2312" w:eastAsia="楷体_GB2312" w:cs="楷体_GB2312"/>
                <w:color w:val="000000"/>
                <w:szCs w:val="21"/>
              </w:rPr>
            </w:pPr>
            <w:r>
              <w:rPr>
                <w:rFonts w:hint="eastAsia" w:ascii="宋体" w:hAnsi="宋体" w:eastAsia="宋体" w:cs="宋体"/>
                <w:i w:val="0"/>
                <w:iCs w:val="0"/>
                <w:color w:val="000000"/>
                <w:kern w:val="0"/>
                <w:sz w:val="20"/>
                <w:szCs w:val="20"/>
                <w:u w:val="none"/>
                <w:lang w:val="en-US" w:eastAsia="zh-CN" w:bidi="ar"/>
              </w:rPr>
              <w:t>罗佳明</w:t>
            </w:r>
          </w:p>
        </w:tc>
        <w:tc>
          <w:tcPr>
            <w:tcW w:w="1537" w:type="pct"/>
            <w:vMerge w:val="continue"/>
            <w:vAlign w:val="center"/>
          </w:tcPr>
          <w:p>
            <w:pPr>
              <w:widowControl/>
              <w:jc w:val="left"/>
              <w:textAlignment w:val="bottom"/>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70" w:type="pct"/>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default" w:ascii="宋体" w:hAnsi="宋体" w:eastAsia="宋体" w:cs="宋体"/>
                <w:color w:val="000000"/>
                <w:kern w:val="0"/>
                <w:sz w:val="18"/>
                <w:szCs w:val="18"/>
                <w:lang w:val="en-US" w:eastAsia="zh-CN" w:bidi="ar"/>
              </w:rPr>
              <w:t>吕泽梁</w:t>
            </w:r>
          </w:p>
        </w:tc>
        <w:tc>
          <w:tcPr>
            <w:tcW w:w="1437" w:type="pct"/>
            <w:vMerge w:val="continue"/>
            <w:vAlign w:val="center"/>
          </w:tcPr>
          <w:p>
            <w:pPr>
              <w:widowControl/>
              <w:jc w:val="left"/>
              <w:textAlignment w:val="bottom"/>
              <w:rPr>
                <w:rFonts w:ascii="宋体" w:hAnsi="宋体" w:cs="宋体"/>
                <w:kern w:val="0"/>
                <w:sz w:val="18"/>
                <w:szCs w:val="18"/>
              </w:rPr>
            </w:pPr>
          </w:p>
        </w:tc>
        <w:tc>
          <w:tcPr>
            <w:tcW w:w="1908" w:type="dxa"/>
            <w:vAlign w:val="bottom"/>
          </w:tcPr>
          <w:p>
            <w:pPr>
              <w:widowControl/>
              <w:jc w:val="left"/>
              <w:textAlignment w:val="bottom"/>
              <w:rPr>
                <w:rFonts w:ascii="楷体_GB2312" w:hAnsi="楷体_GB2312" w:eastAsia="楷体_GB2312" w:cs="楷体_GB2312"/>
                <w:color w:val="000000"/>
                <w:szCs w:val="21"/>
              </w:rPr>
            </w:pPr>
          </w:p>
        </w:tc>
        <w:tc>
          <w:tcPr>
            <w:tcW w:w="1537" w:type="pct"/>
            <w:vMerge w:val="continue"/>
            <w:vAlign w:val="center"/>
          </w:tcPr>
          <w:p>
            <w:pPr>
              <w:widowControl/>
              <w:jc w:val="left"/>
              <w:textAlignment w:val="bottom"/>
              <w:rPr>
                <w:rFonts w:ascii="宋体" w:hAnsi="宋体" w:cs="宋体"/>
                <w:kern w:val="0"/>
                <w:sz w:val="18"/>
                <w:szCs w:val="18"/>
              </w:rPr>
            </w:pPr>
          </w:p>
        </w:tc>
      </w:tr>
    </w:tbl>
    <w:p>
      <w:pPr>
        <w:ind w:right="638" w:rightChars="329"/>
        <w:rPr>
          <w:rFonts w:ascii="Times New Roman" w:hAnsi="Times New Roman" w:eastAsia="仿宋_GB2312" w:cs="Times New Roman"/>
          <w:b/>
          <w:sz w:val="30"/>
          <w:szCs w:val="30"/>
        </w:rPr>
      </w:pPr>
    </w:p>
    <w:p>
      <w:pPr>
        <w:ind w:right="638" w:rightChars="329"/>
        <w:rPr>
          <w:rFonts w:ascii="Times New Roman" w:hAnsi="Times New Roman" w:eastAsia="仿宋_GB2312" w:cs="Times New Roman"/>
          <w:b/>
          <w:sz w:val="30"/>
          <w:szCs w:val="30"/>
        </w:rPr>
      </w:pPr>
      <w:r>
        <w:rPr>
          <w:rFonts w:ascii="Times New Roman" w:hAnsi="Times New Roman" w:eastAsia="仿宋_GB2312" w:cs="Times New Roman"/>
          <w:b/>
          <w:sz w:val="30"/>
          <w:szCs w:val="30"/>
        </w:rPr>
        <w:t>六、实习主要内容</w:t>
      </w:r>
    </w:p>
    <w:tbl>
      <w:tblPr>
        <w:tblStyle w:val="6"/>
        <w:tblW w:w="906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538"/>
        <w:gridCol w:w="1283"/>
        <w:gridCol w:w="623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2" w:hRule="atLeast"/>
          <w:jc w:val="center"/>
        </w:trPr>
        <w:tc>
          <w:tcPr>
            <w:tcW w:w="1538" w:type="dxa"/>
            <w:vMerge w:val="restart"/>
            <w:tcBorders>
              <w:top w:val="single" w:color="000000" w:sz="4" w:space="0"/>
              <w:left w:val="single" w:color="000000" w:sz="4" w:space="0"/>
              <w:bottom w:val="single" w:color="000000" w:sz="4" w:space="0"/>
              <w:right w:val="single" w:color="000000" w:sz="4" w:space="0"/>
            </w:tcBorders>
            <w:vAlign w:val="center"/>
          </w:tcPr>
          <w:p>
            <w:pPr>
              <w:pStyle w:val="10"/>
              <w:spacing w:line="252" w:lineRule="auto"/>
              <w:rPr>
                <w:rFonts w:eastAsia="仿宋_GB2312"/>
                <w:kern w:val="2"/>
              </w:rPr>
            </w:pPr>
            <w:r>
              <w:rPr>
                <w:rFonts w:eastAsia="仿宋_GB2312"/>
                <w:kern w:val="2"/>
              </w:rPr>
              <w:t>监理员（基本岗位）</w:t>
            </w:r>
          </w:p>
        </w:tc>
        <w:tc>
          <w:tcPr>
            <w:tcW w:w="1283" w:type="dxa"/>
            <w:vMerge w:val="restart"/>
            <w:tcBorders>
              <w:top w:val="single" w:color="000000" w:sz="4" w:space="0"/>
              <w:left w:val="single" w:color="000000" w:sz="4" w:space="0"/>
              <w:bottom w:val="single" w:color="000000" w:sz="4" w:space="0"/>
              <w:right w:val="single" w:color="000000" w:sz="4" w:space="0"/>
            </w:tcBorders>
            <w:vAlign w:val="center"/>
          </w:tcPr>
          <w:p>
            <w:pPr>
              <w:pStyle w:val="10"/>
              <w:spacing w:line="252" w:lineRule="auto"/>
              <w:rPr>
                <w:rFonts w:eastAsia="仿宋_GB2312"/>
                <w:kern w:val="2"/>
              </w:rPr>
            </w:pPr>
            <w:r>
              <w:rPr>
                <w:rFonts w:eastAsia="仿宋_GB2312"/>
                <w:kern w:val="2"/>
              </w:rPr>
              <w:t>主要从事土木工程的施工监理。</w:t>
            </w:r>
          </w:p>
        </w:tc>
        <w:tc>
          <w:tcPr>
            <w:tcW w:w="6239" w:type="dxa"/>
            <w:vMerge w:val="restart"/>
            <w:tcBorders>
              <w:top w:val="single" w:color="000000" w:sz="4" w:space="0"/>
              <w:left w:val="single" w:color="000000" w:sz="4" w:space="0"/>
              <w:bottom w:val="single" w:color="000000" w:sz="4" w:space="0"/>
              <w:right w:val="single" w:color="000000" w:sz="4" w:space="0"/>
            </w:tcBorders>
            <w:vAlign w:val="center"/>
          </w:tcPr>
          <w:p>
            <w:pPr>
              <w:pStyle w:val="10"/>
              <w:spacing w:line="252" w:lineRule="auto"/>
              <w:rPr>
                <w:rFonts w:eastAsia="仿宋_GB2312"/>
                <w:kern w:val="2"/>
              </w:rPr>
            </w:pPr>
            <w:r>
              <w:rPr>
                <w:rFonts w:eastAsia="仿宋_GB2312"/>
                <w:kern w:val="2"/>
              </w:rPr>
              <w:t>1.参与制定监理实施细则，并负责实施现场的施工安全控制与管理；</w:t>
            </w:r>
          </w:p>
          <w:p>
            <w:pPr>
              <w:pStyle w:val="10"/>
              <w:spacing w:line="252" w:lineRule="auto"/>
              <w:rPr>
                <w:rFonts w:eastAsia="仿宋_GB2312"/>
                <w:kern w:val="2"/>
              </w:rPr>
            </w:pPr>
            <w:r>
              <w:rPr>
                <w:rFonts w:eastAsia="仿宋_GB2312"/>
                <w:kern w:val="2"/>
              </w:rPr>
              <w:t>2.参与本专业分项工程质量验收及隐蔽工程验收；</w:t>
            </w:r>
          </w:p>
          <w:p>
            <w:pPr>
              <w:pStyle w:val="10"/>
              <w:spacing w:line="252" w:lineRule="auto"/>
              <w:rPr>
                <w:rFonts w:eastAsia="仿宋_GB2312"/>
                <w:kern w:val="2"/>
              </w:rPr>
            </w:pPr>
            <w:r>
              <w:rPr>
                <w:rFonts w:eastAsia="仿宋_GB2312"/>
                <w:kern w:val="2"/>
              </w:rPr>
              <w:t>3.参与核查进场材料、设备、构配件的原始凭证、检测报告等质量证明文件，对进场材料、设备、构配件进行平行检验；</w:t>
            </w:r>
          </w:p>
          <w:p>
            <w:pPr>
              <w:pStyle w:val="10"/>
              <w:spacing w:line="252" w:lineRule="auto"/>
              <w:rPr>
                <w:rFonts w:eastAsia="仿宋_GB2312"/>
                <w:kern w:val="2"/>
              </w:rPr>
            </w:pPr>
            <w:r>
              <w:rPr>
                <w:rFonts w:eastAsia="仿宋_GB2312"/>
                <w:kern w:val="2"/>
              </w:rPr>
              <w:t>4.协助本专业的监理工程师完成施工进度控制工作，审查进度计划的可行性。</w:t>
            </w:r>
          </w:p>
          <w:p>
            <w:pPr>
              <w:pStyle w:val="10"/>
              <w:spacing w:line="252" w:lineRule="auto"/>
              <w:rPr>
                <w:rFonts w:eastAsia="仿宋_GB2312"/>
                <w:kern w:val="2"/>
              </w:rPr>
            </w:pPr>
            <w:r>
              <w:rPr>
                <w:rFonts w:eastAsia="仿宋_GB2312"/>
                <w:kern w:val="2"/>
              </w:rPr>
              <w:t>5.协助本专业的监理工程师完成工程计量工作，审核工程计量的数据和原始凭证。</w:t>
            </w:r>
          </w:p>
          <w:p>
            <w:pPr>
              <w:pStyle w:val="10"/>
              <w:spacing w:line="252" w:lineRule="auto"/>
              <w:rPr>
                <w:rFonts w:eastAsia="仿宋_GB2312"/>
                <w:kern w:val="2"/>
              </w:rPr>
            </w:pPr>
            <w:r>
              <w:rPr>
                <w:rFonts w:eastAsia="仿宋_GB2312"/>
                <w:kern w:val="2"/>
              </w:rPr>
              <w:t>6.负责本专业监理信息资料的收集、汇总及整理；</w:t>
            </w:r>
          </w:p>
          <w:p>
            <w:pPr>
              <w:pStyle w:val="10"/>
              <w:spacing w:line="252" w:lineRule="auto"/>
              <w:rPr>
                <w:rFonts w:eastAsia="仿宋_GB2312"/>
                <w:kern w:val="2"/>
              </w:rPr>
            </w:pPr>
            <w:r>
              <w:rPr>
                <w:rFonts w:eastAsia="仿宋_GB2312"/>
                <w:kern w:val="2"/>
              </w:rPr>
              <w:t>7.协助监理工程师实施合同管理，做好工程变更和索赔原始资料的搜集和整理。</w:t>
            </w:r>
          </w:p>
          <w:p>
            <w:pPr>
              <w:pStyle w:val="10"/>
              <w:spacing w:line="252" w:lineRule="auto"/>
              <w:rPr>
                <w:rFonts w:eastAsia="仿宋_GB2312"/>
              </w:rPr>
            </w:pPr>
            <w:r>
              <w:rPr>
                <w:rFonts w:eastAsia="仿宋_GB2312"/>
                <w:kern w:val="2"/>
              </w:rPr>
              <w:t>8.贯彻实施总监理工程师下达的其他需沟通与协调工作。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474" w:hRule="atLeast"/>
          <w:jc w:val="center"/>
        </w:trPr>
        <w:tc>
          <w:tcPr>
            <w:tcW w:w="1538" w:type="dxa"/>
            <w:vMerge w:val="continue"/>
            <w:tcBorders>
              <w:top w:val="single" w:color="000000" w:sz="4" w:space="0"/>
              <w:left w:val="single" w:color="000000" w:sz="4" w:space="0"/>
              <w:bottom w:val="single" w:color="000000" w:sz="4" w:space="0"/>
              <w:right w:val="single" w:color="000000" w:sz="4" w:space="0"/>
            </w:tcBorders>
            <w:vAlign w:val="center"/>
          </w:tcPr>
          <w:p>
            <w:pPr>
              <w:spacing w:line="252" w:lineRule="auto"/>
              <w:jc w:val="center"/>
              <w:rPr>
                <w:rFonts w:ascii="Times New Roman" w:hAnsi="Times New Roman" w:eastAsia="仿宋_GB2312" w:cs="Times New Roman"/>
                <w:szCs w:val="21"/>
              </w:rPr>
            </w:pPr>
          </w:p>
        </w:tc>
        <w:tc>
          <w:tcPr>
            <w:tcW w:w="1283" w:type="dxa"/>
            <w:vMerge w:val="continue"/>
            <w:tcBorders>
              <w:top w:val="single" w:color="000000" w:sz="4" w:space="0"/>
              <w:left w:val="single" w:color="000000" w:sz="4" w:space="0"/>
              <w:bottom w:val="single" w:color="000000" w:sz="4" w:space="0"/>
              <w:right w:val="single" w:color="000000" w:sz="4" w:space="0"/>
            </w:tcBorders>
            <w:vAlign w:val="center"/>
          </w:tcPr>
          <w:p>
            <w:pPr>
              <w:spacing w:line="252" w:lineRule="auto"/>
              <w:jc w:val="center"/>
              <w:rPr>
                <w:rFonts w:ascii="Times New Roman" w:hAnsi="Times New Roman" w:eastAsia="仿宋_GB2312" w:cs="Times New Roman"/>
                <w:szCs w:val="21"/>
              </w:rPr>
            </w:pPr>
          </w:p>
        </w:tc>
        <w:tc>
          <w:tcPr>
            <w:tcW w:w="6239" w:type="dxa"/>
            <w:vMerge w:val="continue"/>
            <w:tcBorders>
              <w:top w:val="single" w:color="000000" w:sz="4" w:space="0"/>
              <w:left w:val="single" w:color="000000" w:sz="4" w:space="0"/>
              <w:bottom w:val="single" w:color="000000" w:sz="4" w:space="0"/>
              <w:right w:val="single" w:color="000000" w:sz="4" w:space="0"/>
            </w:tcBorders>
            <w:vAlign w:val="center"/>
          </w:tcPr>
          <w:p>
            <w:pPr>
              <w:spacing w:line="252" w:lineRule="auto"/>
              <w:jc w:val="center"/>
              <w:rPr>
                <w:rFonts w:ascii="Times New Roman" w:hAnsi="Times New Roman" w:eastAsia="仿宋_GB2312"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1538" w:type="dxa"/>
            <w:vMerge w:val="restart"/>
            <w:tcBorders>
              <w:top w:val="single" w:color="000000" w:sz="4" w:space="0"/>
              <w:left w:val="single" w:color="000000" w:sz="4" w:space="0"/>
              <w:bottom w:val="single" w:color="000000" w:sz="12" w:space="0"/>
              <w:right w:val="single" w:color="000000" w:sz="4" w:space="0"/>
            </w:tcBorders>
            <w:vAlign w:val="center"/>
          </w:tcPr>
          <w:p>
            <w:pPr>
              <w:pStyle w:val="10"/>
              <w:spacing w:line="252" w:lineRule="auto"/>
              <w:rPr>
                <w:rFonts w:eastAsia="仿宋_GB2312"/>
                <w:kern w:val="2"/>
              </w:rPr>
            </w:pPr>
            <w:r>
              <w:rPr>
                <w:rFonts w:eastAsia="仿宋_GB2312"/>
                <w:kern w:val="2"/>
              </w:rPr>
              <w:t>质量员</w:t>
            </w:r>
          </w:p>
          <w:p>
            <w:pPr>
              <w:pStyle w:val="10"/>
              <w:spacing w:line="252" w:lineRule="auto"/>
              <w:rPr>
                <w:rFonts w:eastAsia="仿宋_GB2312"/>
                <w:kern w:val="2"/>
              </w:rPr>
            </w:pPr>
            <w:r>
              <w:rPr>
                <w:rFonts w:eastAsia="仿宋_GB2312"/>
                <w:kern w:val="2"/>
              </w:rPr>
              <w:t xml:space="preserve"> </w:t>
            </w:r>
          </w:p>
          <w:p>
            <w:pPr>
              <w:pStyle w:val="10"/>
              <w:spacing w:line="252" w:lineRule="auto"/>
              <w:rPr>
                <w:rFonts w:eastAsia="仿宋_GB2312"/>
                <w:kern w:val="2"/>
              </w:rPr>
            </w:pPr>
            <w:r>
              <w:rPr>
                <w:rFonts w:eastAsia="仿宋_GB2312"/>
                <w:kern w:val="2"/>
              </w:rPr>
              <w:t>安全员</w:t>
            </w:r>
          </w:p>
          <w:p>
            <w:pPr>
              <w:pStyle w:val="10"/>
              <w:spacing w:line="252" w:lineRule="auto"/>
              <w:rPr>
                <w:rFonts w:eastAsia="仿宋_GB2312"/>
                <w:kern w:val="2"/>
              </w:rPr>
            </w:pPr>
            <w:r>
              <w:rPr>
                <w:rFonts w:eastAsia="仿宋_GB2312"/>
                <w:kern w:val="2"/>
              </w:rPr>
              <w:t xml:space="preserve"> </w:t>
            </w:r>
          </w:p>
          <w:p>
            <w:pPr>
              <w:pStyle w:val="10"/>
              <w:spacing w:line="252" w:lineRule="auto"/>
              <w:rPr>
                <w:rFonts w:eastAsia="仿宋_GB2312"/>
                <w:kern w:val="2"/>
              </w:rPr>
            </w:pPr>
            <w:r>
              <w:rPr>
                <w:rFonts w:eastAsia="仿宋_GB2312"/>
                <w:kern w:val="2"/>
              </w:rPr>
              <w:t>资料员</w:t>
            </w:r>
          </w:p>
          <w:p>
            <w:pPr>
              <w:spacing w:line="252" w:lineRule="auto"/>
              <w:jc w:val="center"/>
              <w:rPr>
                <w:rFonts w:ascii="Times New Roman" w:hAnsi="Times New Roman" w:eastAsia="仿宋_GB2312" w:cs="Times New Roman"/>
                <w:szCs w:val="21"/>
              </w:rPr>
            </w:pPr>
            <w:r>
              <w:rPr>
                <w:rFonts w:ascii="Times New Roman" w:hAnsi="Times New Roman" w:eastAsia="仿宋_GB2312" w:cs="Times New Roman"/>
                <w:szCs w:val="21"/>
              </w:rPr>
              <w:t>（拓展岗位）</w:t>
            </w:r>
          </w:p>
        </w:tc>
        <w:tc>
          <w:tcPr>
            <w:tcW w:w="1283" w:type="dxa"/>
            <w:vMerge w:val="restart"/>
            <w:tcBorders>
              <w:top w:val="single" w:color="000000" w:sz="4" w:space="0"/>
              <w:left w:val="single" w:color="000000" w:sz="4" w:space="0"/>
              <w:bottom w:val="single" w:color="000000" w:sz="12" w:space="0"/>
              <w:right w:val="single" w:color="000000" w:sz="4" w:space="0"/>
            </w:tcBorders>
            <w:vAlign w:val="center"/>
          </w:tcPr>
          <w:p>
            <w:pPr>
              <w:pStyle w:val="10"/>
              <w:spacing w:line="252" w:lineRule="auto"/>
              <w:rPr>
                <w:rFonts w:eastAsia="仿宋_GB2312"/>
                <w:kern w:val="2"/>
              </w:rPr>
            </w:pPr>
            <w:r>
              <w:rPr>
                <w:rFonts w:eastAsia="仿宋_GB2312"/>
                <w:kern w:val="2"/>
              </w:rPr>
              <w:t>主要从事土木工程施工质量、安全控制工作。</w:t>
            </w:r>
          </w:p>
          <w:p>
            <w:pPr>
              <w:tabs>
                <w:tab w:val="left" w:pos="0"/>
              </w:tabs>
              <w:spacing w:line="252" w:lineRule="auto"/>
              <w:rPr>
                <w:rFonts w:ascii="Times New Roman" w:hAnsi="Times New Roman" w:eastAsia="仿宋_GB2312" w:cs="Times New Roman"/>
                <w:szCs w:val="21"/>
              </w:rPr>
            </w:pPr>
          </w:p>
        </w:tc>
        <w:tc>
          <w:tcPr>
            <w:tcW w:w="6239" w:type="dxa"/>
            <w:vMerge w:val="restart"/>
            <w:tcBorders>
              <w:top w:val="single" w:color="000000" w:sz="4" w:space="0"/>
              <w:left w:val="single" w:color="000000" w:sz="4" w:space="0"/>
              <w:bottom w:val="single" w:color="000000" w:sz="12" w:space="0"/>
              <w:right w:val="single" w:color="000000" w:sz="4" w:space="0"/>
            </w:tcBorders>
            <w:vAlign w:val="center"/>
          </w:tcPr>
          <w:p>
            <w:pPr>
              <w:pStyle w:val="10"/>
              <w:spacing w:line="252" w:lineRule="auto"/>
              <w:rPr>
                <w:rFonts w:eastAsia="仿宋_GB2312"/>
                <w:kern w:val="2"/>
              </w:rPr>
            </w:pPr>
            <w:r>
              <w:rPr>
                <w:rFonts w:eastAsia="仿宋_GB2312"/>
                <w:kern w:val="2"/>
              </w:rPr>
              <w:t>1.熟悉施工图纸和施工规范，负责工程施工质量检查；</w:t>
            </w:r>
          </w:p>
          <w:p>
            <w:pPr>
              <w:pStyle w:val="10"/>
              <w:spacing w:line="252" w:lineRule="auto"/>
              <w:rPr>
                <w:rFonts w:eastAsia="仿宋_GB2312"/>
                <w:kern w:val="2"/>
              </w:rPr>
            </w:pPr>
            <w:r>
              <w:rPr>
                <w:rFonts w:eastAsia="仿宋_GB2312"/>
                <w:kern w:val="2"/>
              </w:rPr>
              <w:t>2. 负责巡查工程施工环境，严格控制施工现场安全文明施工；</w:t>
            </w:r>
          </w:p>
          <w:p>
            <w:pPr>
              <w:pStyle w:val="10"/>
              <w:spacing w:line="252" w:lineRule="auto"/>
              <w:rPr>
                <w:rFonts w:eastAsia="仿宋_GB2312"/>
                <w:kern w:val="2"/>
              </w:rPr>
            </w:pPr>
            <w:r>
              <w:rPr>
                <w:rFonts w:eastAsia="仿宋_GB2312"/>
                <w:kern w:val="2"/>
              </w:rPr>
              <w:t xml:space="preserve">3. 工程施工资料填写整理工作。 </w:t>
            </w:r>
          </w:p>
          <w:p>
            <w:pPr>
              <w:tabs>
                <w:tab w:val="left" w:pos="0"/>
              </w:tabs>
              <w:spacing w:line="252" w:lineRule="auto"/>
              <w:rPr>
                <w:rFonts w:ascii="Times New Roman" w:hAnsi="Times New Roman" w:eastAsia="仿宋_GB2312"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06" w:hRule="atLeast"/>
          <w:jc w:val="center"/>
        </w:trPr>
        <w:tc>
          <w:tcPr>
            <w:tcW w:w="1538" w:type="dxa"/>
            <w:vMerge w:val="continue"/>
            <w:tcBorders>
              <w:top w:val="single" w:color="000000" w:sz="4" w:space="0"/>
              <w:left w:val="single" w:color="000000" w:sz="4" w:space="0"/>
              <w:bottom w:val="single" w:color="000000" w:sz="4" w:space="0"/>
              <w:right w:val="single" w:color="000000" w:sz="4" w:space="0"/>
            </w:tcBorders>
            <w:vAlign w:val="center"/>
          </w:tcPr>
          <w:p>
            <w:pPr>
              <w:spacing w:line="252" w:lineRule="auto"/>
              <w:jc w:val="center"/>
              <w:rPr>
                <w:rFonts w:ascii="Times New Roman" w:hAnsi="Times New Roman" w:eastAsia="仿宋_GB2312" w:cs="Times New Roman"/>
                <w:szCs w:val="21"/>
              </w:rPr>
            </w:pPr>
          </w:p>
        </w:tc>
        <w:tc>
          <w:tcPr>
            <w:tcW w:w="1283" w:type="dxa"/>
            <w:vMerge w:val="continue"/>
            <w:tcBorders>
              <w:top w:val="single" w:color="000000" w:sz="4" w:space="0"/>
              <w:left w:val="single" w:color="000000" w:sz="4" w:space="0"/>
              <w:bottom w:val="single" w:color="000000" w:sz="4" w:space="0"/>
              <w:right w:val="single" w:color="000000" w:sz="4" w:space="0"/>
            </w:tcBorders>
            <w:vAlign w:val="center"/>
          </w:tcPr>
          <w:p>
            <w:pPr>
              <w:spacing w:line="252" w:lineRule="auto"/>
              <w:jc w:val="center"/>
              <w:rPr>
                <w:rFonts w:ascii="Times New Roman" w:hAnsi="Times New Roman" w:eastAsia="仿宋_GB2312" w:cs="Times New Roman"/>
                <w:szCs w:val="21"/>
              </w:rPr>
            </w:pPr>
          </w:p>
        </w:tc>
        <w:tc>
          <w:tcPr>
            <w:tcW w:w="6239" w:type="dxa"/>
            <w:vMerge w:val="continue"/>
            <w:tcBorders>
              <w:top w:val="single" w:color="000000" w:sz="4" w:space="0"/>
              <w:left w:val="single" w:color="000000" w:sz="4" w:space="0"/>
              <w:bottom w:val="single" w:color="000000" w:sz="4" w:space="0"/>
              <w:right w:val="single" w:color="000000" w:sz="4" w:space="0"/>
            </w:tcBorders>
            <w:vAlign w:val="center"/>
          </w:tcPr>
          <w:p>
            <w:pPr>
              <w:spacing w:line="252" w:lineRule="auto"/>
              <w:jc w:val="center"/>
              <w:rPr>
                <w:rFonts w:ascii="Times New Roman" w:hAnsi="Times New Roman" w:eastAsia="仿宋_GB2312" w:cs="Times New Roman"/>
                <w:szCs w:val="21"/>
              </w:rPr>
            </w:pPr>
          </w:p>
        </w:tc>
      </w:tr>
    </w:tbl>
    <w:p>
      <w:pPr>
        <w:ind w:right="638" w:rightChars="329"/>
        <w:rPr>
          <w:rFonts w:ascii="Times New Roman" w:hAnsi="Times New Roman" w:eastAsia="仿宋_GB2312" w:cs="Times New Roman"/>
          <w:b/>
          <w:sz w:val="30"/>
          <w:szCs w:val="30"/>
        </w:rPr>
      </w:pPr>
      <w:r>
        <w:rPr>
          <w:rFonts w:ascii="Times New Roman" w:hAnsi="Times New Roman" w:eastAsia="仿宋_GB2312" w:cs="Times New Roman"/>
          <w:b/>
          <w:sz w:val="30"/>
          <w:szCs w:val="30"/>
        </w:rPr>
        <w:t>七、资料上交时间安排：</w:t>
      </w:r>
    </w:p>
    <w:tbl>
      <w:tblPr>
        <w:tblStyle w:val="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4961"/>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603" w:type="dxa"/>
            <w:gridSpan w:val="2"/>
          </w:tcPr>
          <w:p>
            <w:pPr>
              <w:jc w:val="center"/>
              <w:rPr>
                <w:rFonts w:ascii="Times New Roman" w:hAnsi="Times New Roman" w:eastAsia="仿宋_GB2312" w:cs="Times New Roman"/>
                <w:b/>
                <w:szCs w:val="21"/>
              </w:rPr>
            </w:pPr>
            <w:r>
              <w:rPr>
                <w:rFonts w:ascii="Times New Roman" w:hAnsi="Times New Roman" w:eastAsia="仿宋_GB2312" w:cs="Times New Roman"/>
                <w:b/>
                <w:szCs w:val="21"/>
              </w:rPr>
              <w:t>内   容</w:t>
            </w:r>
          </w:p>
        </w:tc>
        <w:tc>
          <w:tcPr>
            <w:tcW w:w="2457" w:type="dxa"/>
            <w:vAlign w:val="center"/>
          </w:tcPr>
          <w:p>
            <w:pPr>
              <w:jc w:val="center"/>
              <w:rPr>
                <w:rFonts w:ascii="Times New Roman" w:hAnsi="Times New Roman" w:eastAsia="仿宋_GB2312" w:cs="Times New Roman"/>
                <w:b/>
                <w:szCs w:val="21"/>
              </w:rPr>
            </w:pPr>
            <w:r>
              <w:rPr>
                <w:rFonts w:ascii="Times New Roman" w:hAnsi="Times New Roman" w:eastAsia="仿宋_GB2312" w:cs="Times New Roman"/>
                <w:b/>
                <w:szCs w:val="21"/>
              </w:rPr>
              <w:t>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603" w:type="dxa"/>
            <w:gridSpan w:val="2"/>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指导教师安排；分发</w:t>
            </w:r>
            <w:r>
              <w:rPr>
                <w:rFonts w:hint="eastAsia" w:ascii="Times New Roman" w:hAnsi="Times New Roman" w:eastAsia="仿宋_GB2312" w:cs="Times New Roman"/>
                <w:szCs w:val="21"/>
              </w:rPr>
              <w:t>岗位实习</w:t>
            </w:r>
            <w:r>
              <w:rPr>
                <w:rFonts w:ascii="Times New Roman" w:hAnsi="Times New Roman" w:eastAsia="仿宋_GB2312" w:cs="Times New Roman"/>
                <w:szCs w:val="21"/>
              </w:rPr>
              <w:t>任务书指导书</w:t>
            </w:r>
          </w:p>
        </w:tc>
        <w:tc>
          <w:tcPr>
            <w:tcW w:w="2457"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w:t>
            </w:r>
            <w:r>
              <w:rPr>
                <w:rFonts w:hint="eastAsia" w:ascii="Times New Roman" w:hAnsi="Times New Roman" w:eastAsia="仿宋_GB2312" w:cs="Times New Roman"/>
                <w:szCs w:val="21"/>
                <w:lang w:val="en-US" w:eastAsia="zh-CN"/>
              </w:rPr>
              <w:t>5</w:t>
            </w:r>
            <w:r>
              <w:rPr>
                <w:rFonts w:ascii="Times New Roman" w:hAnsi="Times New Roman" w:eastAsia="仿宋_GB2312" w:cs="Times New Roman"/>
                <w:szCs w:val="21"/>
              </w:rPr>
              <w:t>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642"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岗位实习</w:t>
            </w:r>
            <w:r>
              <w:rPr>
                <w:rFonts w:ascii="Times New Roman" w:hAnsi="Times New Roman" w:eastAsia="仿宋_GB2312" w:cs="Times New Roman"/>
                <w:szCs w:val="21"/>
              </w:rPr>
              <w:t>资料</w:t>
            </w:r>
          </w:p>
        </w:tc>
        <w:tc>
          <w:tcPr>
            <w:tcW w:w="4961" w:type="dxa"/>
            <w:vAlign w:val="center"/>
          </w:tcPr>
          <w:p>
            <w:pPr>
              <w:rPr>
                <w:rFonts w:ascii="Times New Roman" w:hAnsi="Times New Roman" w:eastAsia="仿宋_GB2312" w:cs="Times New Roman"/>
                <w:szCs w:val="21"/>
              </w:rPr>
            </w:pPr>
            <w:r>
              <w:rPr>
                <w:rFonts w:hint="eastAsia" w:ascii="Times New Roman" w:hAnsi="Times New Roman" w:eastAsia="仿宋_GB2312" w:cs="Times New Roman"/>
                <w:szCs w:val="21"/>
              </w:rPr>
              <w:t>岗位实习</w:t>
            </w:r>
            <w:r>
              <w:rPr>
                <w:rFonts w:ascii="Times New Roman" w:hAnsi="Times New Roman" w:eastAsia="仿宋_GB2312" w:cs="Times New Roman"/>
                <w:szCs w:val="21"/>
              </w:rPr>
              <w:t>资料按顺序装订，纸质版全部装订好，并附上统一蓝色封面，上交指导教师（可邮寄：邮编714000，陕西铁路工程职业技术学院工程管理与物流学院安全教研室  xxx老师）</w:t>
            </w:r>
          </w:p>
        </w:tc>
        <w:tc>
          <w:tcPr>
            <w:tcW w:w="2457"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w:t>
            </w:r>
            <w:r>
              <w:rPr>
                <w:rFonts w:hint="eastAsia" w:ascii="Times New Roman" w:hAnsi="Times New Roman" w:eastAsia="仿宋_GB2312" w:cs="Times New Roman"/>
                <w:szCs w:val="21"/>
                <w:lang w:val="en-US" w:eastAsia="zh-CN"/>
              </w:rPr>
              <w:t>6</w:t>
            </w:r>
            <w:r>
              <w:rPr>
                <w:rFonts w:ascii="Times New Roman" w:hAnsi="Times New Roman" w:eastAsia="仿宋_GB2312" w:cs="Times New Roman"/>
                <w:szCs w:val="21"/>
              </w:rPr>
              <w:t>年6月5日之前</w:t>
            </w:r>
          </w:p>
        </w:tc>
      </w:tr>
    </w:tbl>
    <w:p>
      <w:pPr>
        <w:spacing w:line="360" w:lineRule="auto"/>
        <w:ind w:right="638" w:rightChars="329"/>
        <w:jc w:val="center"/>
        <w:rPr>
          <w:rFonts w:ascii="Times New Roman" w:hAnsi="Times New Roman" w:eastAsia="仿宋_GB2312" w:cs="Times New Roman"/>
          <w:sz w:val="24"/>
        </w:rPr>
      </w:pPr>
      <w:r>
        <w:rPr>
          <w:rFonts w:ascii="Times New Roman" w:hAnsi="Times New Roman" w:eastAsia="仿宋_GB2312" w:cs="Times New Roman"/>
          <w:sz w:val="24"/>
        </w:rPr>
        <w:t xml:space="preserve">                                         </w:t>
      </w:r>
    </w:p>
    <w:p>
      <w:pPr>
        <w:spacing w:line="360" w:lineRule="auto"/>
        <w:ind w:right="638" w:rightChars="329"/>
        <w:jc w:val="center"/>
        <w:rPr>
          <w:rFonts w:ascii="Times New Roman" w:hAnsi="Times New Roman" w:eastAsia="仿宋_GB2312" w:cs="Times New Roman"/>
          <w:sz w:val="24"/>
        </w:rPr>
      </w:pPr>
      <w:r>
        <w:rPr>
          <w:rFonts w:ascii="Times New Roman" w:hAnsi="Times New Roman" w:eastAsia="仿宋_GB2312" w:cs="Times New Roman"/>
          <w:sz w:val="24"/>
        </w:rPr>
        <w:t xml:space="preserve">                                                </w:t>
      </w:r>
    </w:p>
    <w:p>
      <w:pPr>
        <w:spacing w:line="360" w:lineRule="auto"/>
        <w:ind w:right="638" w:rightChars="329"/>
        <w:jc w:val="center"/>
        <w:rPr>
          <w:rFonts w:ascii="Times New Roman" w:hAnsi="Times New Roman" w:eastAsia="仿宋_GB2312" w:cs="Times New Roman"/>
          <w:sz w:val="24"/>
        </w:rPr>
      </w:pPr>
      <w:r>
        <w:rPr>
          <w:rFonts w:ascii="Times New Roman" w:hAnsi="Times New Roman" w:eastAsia="仿宋_GB2312" w:cs="Times New Roman"/>
          <w:sz w:val="24"/>
        </w:rPr>
        <w:t xml:space="preserve">                                                 编制人：李璐</w:t>
      </w:r>
    </w:p>
    <w:p>
      <w:pPr>
        <w:spacing w:line="360" w:lineRule="auto"/>
        <w:ind w:right="638" w:rightChars="329"/>
        <w:jc w:val="center"/>
        <w:rPr>
          <w:rFonts w:ascii="Times New Roman" w:hAnsi="Times New Roman" w:eastAsia="仿宋_GB2312" w:cs="Times New Roman"/>
          <w:sz w:val="24"/>
        </w:rPr>
      </w:pPr>
      <w:r>
        <w:rPr>
          <w:rFonts w:ascii="Times New Roman" w:hAnsi="Times New Roman" w:eastAsia="仿宋_GB2312" w:cs="Times New Roman"/>
          <w:sz w:val="24"/>
        </w:rPr>
        <w:t xml:space="preserve">                                                 审核人：</w:t>
      </w:r>
      <w:r>
        <w:rPr>
          <w:rFonts w:hint="eastAsia" w:ascii="Times New Roman" w:hAnsi="Times New Roman" w:eastAsia="仿宋_GB2312" w:cs="Times New Roman"/>
          <w:sz w:val="24"/>
          <w:lang w:val="en-US" w:eastAsia="zh-CN"/>
        </w:rPr>
        <w:t>田昌奇</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 xml:space="preserve">       </w:t>
      </w:r>
    </w:p>
    <w:p>
      <w:pPr>
        <w:spacing w:line="360" w:lineRule="auto"/>
        <w:ind w:right="638" w:rightChars="329"/>
        <w:jc w:val="center"/>
        <w:rPr>
          <w:rFonts w:ascii="Times New Roman" w:hAnsi="Times New Roman" w:eastAsia="仿宋_GB2312" w:cs="Times New Roman"/>
          <w:sz w:val="24"/>
        </w:rPr>
      </w:pP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ascii="Times New Roman" w:hAnsi="Times New Roman" w:eastAsia="仿宋_GB2312" w:cs="Times New Roman"/>
          <w:sz w:val="24"/>
        </w:rPr>
        <w:t>年6月</w:t>
      </w:r>
    </w:p>
    <w:p>
      <w:pPr>
        <w:rPr>
          <w:rFonts w:ascii="Times New Roman" w:hAnsi="Times New Roman" w:eastAsia="方正小标宋简体" w:cs="Times New Roman"/>
          <w:bCs/>
          <w:sz w:val="36"/>
          <w:szCs w:val="36"/>
        </w:rPr>
        <w:sectPr>
          <w:headerReference r:id="rId5" w:type="default"/>
          <w:pgSz w:w="11906" w:h="16838"/>
          <w:pgMar w:top="2098" w:right="1474" w:bottom="1985" w:left="1588" w:header="851" w:footer="992" w:gutter="0"/>
          <w:pgNumType w:fmt="numberInDash"/>
          <w:cols w:space="720" w:num="1"/>
          <w:docGrid w:type="linesAndChars" w:linePitch="291" w:charSpace="-3426"/>
        </w:sectPr>
      </w:pPr>
    </w:p>
    <w:p>
      <w:pPr>
        <w:spacing w:before="436" w:line="600" w:lineRule="exact"/>
        <w:ind w:firstLine="720" w:firstLineChars="200"/>
        <w:rPr>
          <w:rFonts w:ascii="Times New Roman" w:hAnsi="Times New Roman" w:eastAsia="方正小标宋简体" w:cs="Times New Roman"/>
          <w:bCs/>
          <w:sz w:val="36"/>
          <w:szCs w:val="36"/>
        </w:rPr>
      </w:pPr>
      <w:r>
        <w:rPr>
          <w:rFonts w:ascii="Times New Roman" w:hAnsi="Times New Roman" w:eastAsia="方正小标宋简体" w:cs="Times New Roman"/>
          <w:bCs/>
          <w:sz w:val="36"/>
          <w:szCs w:val="36"/>
        </w:rPr>
        <w:t>附表一：陕西铁路工程职业技术学院</w:t>
      </w:r>
    </w:p>
    <w:p>
      <w:pPr>
        <w:spacing w:after="291" w:line="600" w:lineRule="exact"/>
        <w:jc w:val="center"/>
        <w:rPr>
          <w:rFonts w:ascii="Times New Roman" w:hAnsi="Times New Roman" w:eastAsia="方正小标宋简体" w:cs="Times New Roman"/>
          <w:bCs/>
          <w:sz w:val="36"/>
          <w:szCs w:val="36"/>
        </w:rPr>
      </w:pPr>
      <w:r>
        <w:rPr>
          <w:rFonts w:ascii="Times New Roman" w:hAnsi="Times New Roman" w:eastAsia="方正小标宋简体" w:cs="Times New Roman"/>
          <w:bCs/>
          <w:sz w:val="36"/>
          <w:szCs w:val="36"/>
        </w:rPr>
        <w:t>学生</w:t>
      </w:r>
      <w:r>
        <w:rPr>
          <w:rFonts w:hint="eastAsia" w:ascii="Times New Roman" w:hAnsi="Times New Roman" w:eastAsia="方正小标宋简体" w:cs="Times New Roman"/>
          <w:bCs/>
          <w:sz w:val="36"/>
          <w:szCs w:val="36"/>
        </w:rPr>
        <w:t>岗位实习</w:t>
      </w:r>
      <w:r>
        <w:rPr>
          <w:rFonts w:ascii="Times New Roman" w:hAnsi="Times New Roman" w:eastAsia="方正小标宋简体" w:cs="Times New Roman"/>
          <w:bCs/>
          <w:sz w:val="36"/>
          <w:szCs w:val="36"/>
        </w:rPr>
        <w:t>综合考评表</w:t>
      </w:r>
    </w:p>
    <w:tbl>
      <w:tblPr>
        <w:tblStyle w:val="6"/>
        <w:tblW w:w="85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6"/>
        <w:gridCol w:w="915"/>
        <w:gridCol w:w="14"/>
        <w:gridCol w:w="769"/>
        <w:gridCol w:w="805"/>
        <w:gridCol w:w="1861"/>
        <w:gridCol w:w="18"/>
        <w:gridCol w:w="134"/>
        <w:gridCol w:w="1396"/>
        <w:gridCol w:w="171"/>
        <w:gridCol w:w="15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926" w:type="dxa"/>
            <w:vAlign w:val="center"/>
          </w:tcPr>
          <w:p>
            <w:pPr>
              <w:adjustRightInd w:val="0"/>
              <w:snapToGrid w:val="0"/>
              <w:spacing w:line="276" w:lineRule="auto"/>
              <w:jc w:val="center"/>
              <w:rPr>
                <w:rFonts w:ascii="Times New Roman" w:hAnsi="Times New Roman" w:eastAsia="楷体_GB2312" w:cs="Times New Roman"/>
                <w:b/>
                <w:color w:val="000000"/>
                <w:sz w:val="24"/>
              </w:rPr>
            </w:pPr>
            <w:r>
              <w:rPr>
                <w:rFonts w:ascii="Times New Roman" w:hAnsi="Times New Roman" w:eastAsia="楷体_GB2312" w:cs="Times New Roman"/>
                <w:b/>
                <w:color w:val="000000"/>
                <w:sz w:val="24"/>
              </w:rPr>
              <w:t>姓名</w:t>
            </w:r>
          </w:p>
        </w:tc>
        <w:tc>
          <w:tcPr>
            <w:tcW w:w="1698" w:type="dxa"/>
            <w:gridSpan w:val="3"/>
            <w:vAlign w:val="center"/>
          </w:tcPr>
          <w:p>
            <w:pPr>
              <w:adjustRightInd w:val="0"/>
              <w:snapToGrid w:val="0"/>
              <w:spacing w:line="276" w:lineRule="auto"/>
              <w:jc w:val="center"/>
              <w:rPr>
                <w:rFonts w:ascii="Times New Roman" w:hAnsi="Times New Roman" w:eastAsia="楷体_GB2312" w:cs="Times New Roman"/>
                <w:b/>
                <w:color w:val="000000"/>
                <w:sz w:val="24"/>
              </w:rPr>
            </w:pPr>
          </w:p>
        </w:tc>
        <w:tc>
          <w:tcPr>
            <w:tcW w:w="805" w:type="dxa"/>
            <w:vAlign w:val="center"/>
          </w:tcPr>
          <w:p>
            <w:pPr>
              <w:adjustRightInd w:val="0"/>
              <w:snapToGrid w:val="0"/>
              <w:spacing w:line="276" w:lineRule="auto"/>
              <w:jc w:val="center"/>
              <w:rPr>
                <w:rFonts w:ascii="Times New Roman" w:hAnsi="Times New Roman" w:eastAsia="楷体_GB2312" w:cs="Times New Roman"/>
                <w:b/>
                <w:color w:val="000000"/>
                <w:sz w:val="24"/>
              </w:rPr>
            </w:pPr>
            <w:r>
              <w:rPr>
                <w:rFonts w:ascii="Times New Roman" w:hAnsi="Times New Roman" w:eastAsia="楷体_GB2312" w:cs="Times New Roman"/>
                <w:b/>
                <w:color w:val="000000"/>
                <w:sz w:val="24"/>
              </w:rPr>
              <w:t>学号</w:t>
            </w:r>
          </w:p>
        </w:tc>
        <w:tc>
          <w:tcPr>
            <w:tcW w:w="2013" w:type="dxa"/>
            <w:gridSpan w:val="3"/>
            <w:vAlign w:val="center"/>
          </w:tcPr>
          <w:p>
            <w:pPr>
              <w:adjustRightInd w:val="0"/>
              <w:snapToGrid w:val="0"/>
              <w:spacing w:line="276" w:lineRule="auto"/>
              <w:jc w:val="center"/>
              <w:rPr>
                <w:rFonts w:ascii="Times New Roman" w:hAnsi="Times New Roman" w:eastAsia="楷体_GB2312" w:cs="Times New Roman"/>
                <w:b/>
                <w:color w:val="000000"/>
                <w:sz w:val="24"/>
              </w:rPr>
            </w:pPr>
          </w:p>
        </w:tc>
        <w:tc>
          <w:tcPr>
            <w:tcW w:w="1396" w:type="dxa"/>
            <w:vAlign w:val="center"/>
          </w:tcPr>
          <w:p>
            <w:pPr>
              <w:adjustRightInd w:val="0"/>
              <w:snapToGrid w:val="0"/>
              <w:spacing w:line="276" w:lineRule="auto"/>
              <w:jc w:val="center"/>
              <w:rPr>
                <w:rFonts w:ascii="Times New Roman" w:hAnsi="Times New Roman" w:eastAsia="楷体_GB2312" w:cs="Times New Roman"/>
                <w:b/>
                <w:color w:val="000000"/>
                <w:sz w:val="24"/>
              </w:rPr>
            </w:pPr>
            <w:r>
              <w:rPr>
                <w:rFonts w:ascii="Times New Roman" w:hAnsi="Times New Roman" w:eastAsia="楷体_GB2312" w:cs="Times New Roman"/>
                <w:b/>
                <w:color w:val="000000"/>
                <w:sz w:val="24"/>
              </w:rPr>
              <w:t>专业班级</w:t>
            </w:r>
          </w:p>
        </w:tc>
        <w:tc>
          <w:tcPr>
            <w:tcW w:w="1722" w:type="dxa"/>
            <w:gridSpan w:val="2"/>
            <w:vAlign w:val="center"/>
          </w:tcPr>
          <w:p>
            <w:pPr>
              <w:adjustRightInd w:val="0"/>
              <w:snapToGrid w:val="0"/>
              <w:spacing w:line="276" w:lineRule="auto"/>
              <w:jc w:val="center"/>
              <w:rPr>
                <w:rFonts w:ascii="Times New Roman" w:hAnsi="Times New Roman" w:eastAsia="楷体_GB2312" w:cs="Times New Roman"/>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1855" w:type="dxa"/>
            <w:gridSpan w:val="3"/>
            <w:vAlign w:val="center"/>
          </w:tcPr>
          <w:p>
            <w:pPr>
              <w:adjustRightInd w:val="0"/>
              <w:snapToGrid w:val="0"/>
              <w:spacing w:line="276" w:lineRule="auto"/>
              <w:jc w:val="center"/>
              <w:rPr>
                <w:rFonts w:ascii="Times New Roman" w:hAnsi="Times New Roman" w:eastAsia="楷体_GB2312" w:cs="Times New Roman"/>
                <w:b/>
                <w:color w:val="000000"/>
                <w:sz w:val="24"/>
              </w:rPr>
            </w:pPr>
            <w:r>
              <w:rPr>
                <w:rFonts w:hint="eastAsia" w:ascii="Times New Roman" w:hAnsi="Times New Roman" w:eastAsia="楷体_GB2312" w:cs="Times New Roman"/>
                <w:b/>
                <w:color w:val="000000"/>
                <w:sz w:val="24"/>
              </w:rPr>
              <w:t>岗位实习</w:t>
            </w:r>
            <w:r>
              <w:rPr>
                <w:rFonts w:ascii="Times New Roman" w:hAnsi="Times New Roman" w:eastAsia="楷体_GB2312" w:cs="Times New Roman"/>
                <w:b/>
                <w:color w:val="000000"/>
                <w:sz w:val="24"/>
              </w:rPr>
              <w:t>单位</w:t>
            </w:r>
          </w:p>
        </w:tc>
        <w:tc>
          <w:tcPr>
            <w:tcW w:w="6705" w:type="dxa"/>
            <w:gridSpan w:val="8"/>
            <w:vAlign w:val="center"/>
          </w:tcPr>
          <w:p>
            <w:pPr>
              <w:adjustRightInd w:val="0"/>
              <w:snapToGrid w:val="0"/>
              <w:spacing w:line="276" w:lineRule="auto"/>
              <w:jc w:val="center"/>
              <w:rPr>
                <w:rFonts w:ascii="Times New Roman" w:hAnsi="Times New Roman" w:eastAsia="楷体_GB2312" w:cs="Times New Roman"/>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308" w:type="dxa"/>
            <w:gridSpan w:val="7"/>
            <w:vAlign w:val="center"/>
          </w:tcPr>
          <w:p>
            <w:pPr>
              <w:adjustRightInd w:val="0"/>
              <w:snapToGrid w:val="0"/>
              <w:spacing w:line="276" w:lineRule="auto"/>
              <w:jc w:val="center"/>
              <w:rPr>
                <w:rFonts w:ascii="Times New Roman" w:hAnsi="Times New Roman" w:eastAsia="楷体_GB2312" w:cs="Times New Roman"/>
                <w:b/>
                <w:color w:val="000000"/>
                <w:sz w:val="24"/>
              </w:rPr>
            </w:pPr>
            <w:r>
              <w:rPr>
                <w:rFonts w:ascii="Times New Roman" w:hAnsi="Times New Roman" w:eastAsia="楷体_GB2312" w:cs="Times New Roman"/>
                <w:b/>
                <w:color w:val="000000"/>
                <w:sz w:val="24"/>
              </w:rPr>
              <w:t>考  评  点</w:t>
            </w:r>
          </w:p>
        </w:tc>
        <w:tc>
          <w:tcPr>
            <w:tcW w:w="3252" w:type="dxa"/>
            <w:gridSpan w:val="4"/>
            <w:vAlign w:val="center"/>
          </w:tcPr>
          <w:p>
            <w:pPr>
              <w:adjustRightInd w:val="0"/>
              <w:snapToGrid w:val="0"/>
              <w:spacing w:line="276" w:lineRule="auto"/>
              <w:jc w:val="center"/>
              <w:rPr>
                <w:rFonts w:ascii="Times New Roman" w:hAnsi="Times New Roman" w:eastAsia="楷体_GB2312" w:cs="Times New Roman"/>
                <w:b/>
                <w:color w:val="000000"/>
                <w:sz w:val="24"/>
              </w:rPr>
            </w:pPr>
            <w:r>
              <w:rPr>
                <w:rFonts w:ascii="Times New Roman" w:hAnsi="Times New Roman" w:eastAsia="楷体_GB2312" w:cs="Times New Roman"/>
                <w:b/>
                <w:color w:val="000000"/>
                <w:sz w:val="24"/>
              </w:rPr>
              <w:t>评  价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960" w:firstLineChars="400"/>
              <w:rPr>
                <w:rFonts w:ascii="Times New Roman" w:hAnsi="Times New Roman" w:eastAsia="楷体_GB2312" w:cs="Times New Roman"/>
                <w:color w:val="000000"/>
                <w:sz w:val="24"/>
              </w:rPr>
            </w:pPr>
            <w:r>
              <w:rPr>
                <w:rFonts w:ascii="Times New Roman" w:hAnsi="Times New Roman" w:eastAsia="楷体_GB2312" w:cs="Times New Roman"/>
                <w:color w:val="000000"/>
                <w:sz w:val="24"/>
              </w:rPr>
              <w:t>遵守规章制度    （10分）</w:t>
            </w:r>
          </w:p>
        </w:tc>
        <w:tc>
          <w:tcPr>
            <w:tcW w:w="3252" w:type="dxa"/>
            <w:gridSpan w:val="4"/>
            <w:vAlign w:val="center"/>
          </w:tcPr>
          <w:p>
            <w:pPr>
              <w:adjustRightInd w:val="0"/>
              <w:snapToGrid w:val="0"/>
              <w:spacing w:line="276" w:lineRule="auto"/>
              <w:jc w:val="center"/>
              <w:rPr>
                <w:rFonts w:ascii="Times New Roman" w:hAnsi="Times New Roman" w:eastAsia="楷体_GB2312"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960" w:firstLineChars="400"/>
              <w:rPr>
                <w:rFonts w:ascii="Times New Roman" w:hAnsi="Times New Roman" w:eastAsia="楷体_GB2312" w:cs="Times New Roman"/>
                <w:color w:val="000000"/>
                <w:sz w:val="24"/>
              </w:rPr>
            </w:pPr>
            <w:r>
              <w:rPr>
                <w:rFonts w:ascii="Times New Roman" w:hAnsi="Times New Roman" w:eastAsia="楷体_GB2312" w:cs="Times New Roman"/>
                <w:color w:val="000000"/>
                <w:sz w:val="24"/>
              </w:rPr>
              <w:t>及时沟通联系    （10分）</w:t>
            </w:r>
          </w:p>
        </w:tc>
        <w:tc>
          <w:tcPr>
            <w:tcW w:w="3252" w:type="dxa"/>
            <w:gridSpan w:val="4"/>
            <w:vAlign w:val="center"/>
          </w:tcPr>
          <w:p>
            <w:pPr>
              <w:adjustRightInd w:val="0"/>
              <w:snapToGrid w:val="0"/>
              <w:spacing w:line="276" w:lineRule="auto"/>
              <w:jc w:val="center"/>
              <w:rPr>
                <w:rFonts w:ascii="Times New Roman" w:hAnsi="Times New Roman" w:eastAsia="楷体_GB2312"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960" w:firstLineChars="400"/>
              <w:rPr>
                <w:rFonts w:ascii="Times New Roman" w:hAnsi="Times New Roman" w:eastAsia="楷体_GB2312" w:cs="Times New Roman"/>
                <w:color w:val="000000"/>
                <w:sz w:val="24"/>
              </w:rPr>
            </w:pPr>
            <w:r>
              <w:rPr>
                <w:rFonts w:ascii="Times New Roman" w:hAnsi="Times New Roman" w:eastAsia="楷体_GB2312" w:cs="Times New Roman"/>
                <w:color w:val="000000"/>
                <w:sz w:val="24"/>
              </w:rPr>
              <w:t>实习记录详实    （20分）</w:t>
            </w:r>
          </w:p>
        </w:tc>
        <w:tc>
          <w:tcPr>
            <w:tcW w:w="3252" w:type="dxa"/>
            <w:gridSpan w:val="4"/>
            <w:vAlign w:val="center"/>
          </w:tcPr>
          <w:p>
            <w:pPr>
              <w:adjustRightInd w:val="0"/>
              <w:snapToGrid w:val="0"/>
              <w:spacing w:line="276" w:lineRule="auto"/>
              <w:jc w:val="center"/>
              <w:rPr>
                <w:rFonts w:ascii="Times New Roman" w:hAnsi="Times New Roman" w:eastAsia="楷体_GB2312"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960" w:firstLineChars="400"/>
              <w:rPr>
                <w:rFonts w:ascii="Times New Roman" w:hAnsi="Times New Roman" w:eastAsia="楷体_GB2312" w:cs="Times New Roman"/>
                <w:color w:val="000000"/>
                <w:sz w:val="24"/>
              </w:rPr>
            </w:pPr>
            <w:r>
              <w:rPr>
                <w:rFonts w:ascii="Times New Roman" w:hAnsi="Times New Roman" w:eastAsia="楷体_GB2312" w:cs="Times New Roman"/>
                <w:color w:val="000000"/>
                <w:sz w:val="24"/>
              </w:rPr>
              <w:t>完成实习任务    （20分）</w:t>
            </w:r>
          </w:p>
        </w:tc>
        <w:tc>
          <w:tcPr>
            <w:tcW w:w="3252" w:type="dxa"/>
            <w:gridSpan w:val="4"/>
            <w:vAlign w:val="center"/>
          </w:tcPr>
          <w:p>
            <w:pPr>
              <w:adjustRightInd w:val="0"/>
              <w:snapToGrid w:val="0"/>
              <w:spacing w:line="276" w:lineRule="auto"/>
              <w:jc w:val="center"/>
              <w:rPr>
                <w:rFonts w:ascii="Times New Roman" w:hAnsi="Times New Roman" w:eastAsia="楷体_GB2312"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960" w:firstLineChars="400"/>
              <w:rPr>
                <w:rFonts w:ascii="Times New Roman" w:hAnsi="Times New Roman" w:eastAsia="楷体_GB2312" w:cs="Times New Roman"/>
                <w:color w:val="000000"/>
                <w:sz w:val="24"/>
              </w:rPr>
            </w:pPr>
            <w:r>
              <w:rPr>
                <w:rFonts w:hint="eastAsia" w:ascii="Times New Roman" w:hAnsi="Times New Roman" w:eastAsia="楷体_GB2312" w:cs="Times New Roman"/>
                <w:color w:val="000000"/>
                <w:sz w:val="24"/>
              </w:rPr>
              <w:t>岗位实习</w:t>
            </w:r>
            <w:r>
              <w:rPr>
                <w:rFonts w:ascii="Times New Roman" w:hAnsi="Times New Roman" w:eastAsia="楷体_GB2312" w:cs="Times New Roman"/>
                <w:color w:val="000000"/>
                <w:sz w:val="24"/>
              </w:rPr>
              <w:t>报告    （40分）</w:t>
            </w:r>
          </w:p>
        </w:tc>
        <w:tc>
          <w:tcPr>
            <w:tcW w:w="3252" w:type="dxa"/>
            <w:gridSpan w:val="4"/>
            <w:vAlign w:val="center"/>
          </w:tcPr>
          <w:p>
            <w:pPr>
              <w:adjustRightInd w:val="0"/>
              <w:snapToGrid w:val="0"/>
              <w:spacing w:line="276" w:lineRule="auto"/>
              <w:jc w:val="center"/>
              <w:rPr>
                <w:rFonts w:ascii="Times New Roman" w:hAnsi="Times New Roman" w:eastAsia="楷体_GB2312"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960" w:firstLineChars="400"/>
              <w:rPr>
                <w:rFonts w:ascii="Times New Roman" w:hAnsi="Times New Roman" w:eastAsia="楷体_GB2312" w:cs="Times New Roman"/>
                <w:color w:val="000000"/>
                <w:sz w:val="24"/>
              </w:rPr>
            </w:pPr>
            <w:r>
              <w:rPr>
                <w:rFonts w:ascii="Times New Roman" w:hAnsi="Times New Roman" w:eastAsia="楷体_GB2312" w:cs="Times New Roman"/>
                <w:color w:val="000000"/>
                <w:sz w:val="24"/>
              </w:rPr>
              <w:t>校内指导教师评定成绩</w:t>
            </w:r>
          </w:p>
        </w:tc>
        <w:tc>
          <w:tcPr>
            <w:tcW w:w="3252" w:type="dxa"/>
            <w:gridSpan w:val="4"/>
            <w:vAlign w:val="center"/>
          </w:tcPr>
          <w:p>
            <w:pPr>
              <w:adjustRightInd w:val="0"/>
              <w:snapToGrid w:val="0"/>
              <w:spacing w:line="276" w:lineRule="auto"/>
              <w:jc w:val="center"/>
              <w:rPr>
                <w:rFonts w:ascii="Times New Roman" w:hAnsi="Times New Roman" w:eastAsia="楷体_GB2312"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5" w:hRule="atLeast"/>
          <w:jc w:val="center"/>
        </w:trPr>
        <w:tc>
          <w:tcPr>
            <w:tcW w:w="1841" w:type="dxa"/>
            <w:gridSpan w:val="2"/>
            <w:tcBorders>
              <w:bottom w:val="single" w:color="auto" w:sz="4" w:space="0"/>
              <w:right w:val="single" w:color="auto" w:sz="4" w:space="0"/>
            </w:tcBorders>
            <w:vAlign w:val="center"/>
          </w:tcPr>
          <w:p>
            <w:pPr>
              <w:adjustRightInd w:val="0"/>
              <w:snapToGrid w:val="0"/>
              <w:spacing w:line="276" w:lineRule="auto"/>
              <w:ind w:firstLine="4200" w:firstLineChars="1750"/>
              <w:rPr>
                <w:rFonts w:ascii="Times New Roman" w:hAnsi="Times New Roman" w:eastAsia="楷体_GB2312" w:cs="Times New Roman"/>
                <w:color w:val="000000"/>
                <w:kern w:val="0"/>
                <w:sz w:val="24"/>
              </w:rPr>
            </w:pPr>
            <w:r>
              <w:rPr>
                <w:rFonts w:ascii="Times New Roman" w:hAnsi="Times New Roman" w:eastAsia="楷体_GB2312" w:cs="Times New Roman"/>
                <w:color w:val="000000"/>
                <w:sz w:val="24"/>
              </w:rPr>
              <w:t>内指导教师评分（60%）</w:t>
            </w:r>
          </w:p>
        </w:tc>
        <w:tc>
          <w:tcPr>
            <w:tcW w:w="3449" w:type="dxa"/>
            <w:gridSpan w:val="4"/>
            <w:tcBorders>
              <w:left w:val="single" w:color="auto" w:sz="4" w:space="0"/>
              <w:bottom w:val="single" w:color="auto" w:sz="4" w:space="0"/>
              <w:right w:val="single" w:color="auto" w:sz="4" w:space="0"/>
            </w:tcBorders>
            <w:vAlign w:val="center"/>
          </w:tcPr>
          <w:p>
            <w:pPr>
              <w:adjustRightInd w:val="0"/>
              <w:snapToGrid w:val="0"/>
              <w:spacing w:line="276" w:lineRule="auto"/>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平时成绩（20%）</w:t>
            </w:r>
          </w:p>
          <w:p>
            <w:pPr>
              <w:adjustRightInd w:val="0"/>
              <w:snapToGrid w:val="0"/>
              <w:spacing w:line="276" w:lineRule="auto"/>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此部分由习讯云</w:t>
            </w:r>
            <w:r>
              <w:rPr>
                <w:rFonts w:hint="eastAsia" w:ascii="Times New Roman" w:hAnsi="Times New Roman" w:eastAsia="楷体_GB2312" w:cs="Times New Roman"/>
                <w:color w:val="000000"/>
                <w:kern w:val="0"/>
                <w:sz w:val="24"/>
              </w:rPr>
              <w:t>岗位实习</w:t>
            </w:r>
            <w:r>
              <w:rPr>
                <w:rFonts w:ascii="Times New Roman" w:hAnsi="Times New Roman" w:eastAsia="楷体_GB2312" w:cs="Times New Roman"/>
                <w:color w:val="000000"/>
                <w:kern w:val="0"/>
                <w:sz w:val="24"/>
              </w:rPr>
              <w:t>平台根据学生签到、周报、月报等完成情况综合评定。</w:t>
            </w:r>
          </w:p>
        </w:tc>
        <w:tc>
          <w:tcPr>
            <w:tcW w:w="1719" w:type="dxa"/>
            <w:gridSpan w:val="4"/>
            <w:tcBorders>
              <w:left w:val="single" w:color="auto" w:sz="4" w:space="0"/>
              <w:bottom w:val="single" w:color="auto" w:sz="4" w:space="0"/>
              <w:right w:val="single" w:color="auto" w:sz="4" w:space="0"/>
            </w:tcBorders>
            <w:vAlign w:val="center"/>
          </w:tcPr>
          <w:p>
            <w:pPr>
              <w:adjustRightInd w:val="0"/>
              <w:snapToGrid w:val="0"/>
              <w:spacing w:line="276" w:lineRule="auto"/>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企业指导教师评分（20%）</w:t>
            </w:r>
          </w:p>
        </w:tc>
        <w:tc>
          <w:tcPr>
            <w:tcW w:w="1551" w:type="dxa"/>
            <w:tcBorders>
              <w:left w:val="single" w:color="auto" w:sz="4" w:space="0"/>
              <w:bottom w:val="single" w:color="auto" w:sz="4" w:space="0"/>
            </w:tcBorders>
            <w:vAlign w:val="center"/>
          </w:tcPr>
          <w:p>
            <w:pPr>
              <w:adjustRightInd w:val="0"/>
              <w:snapToGrid w:val="0"/>
              <w:spacing w:line="276" w:lineRule="auto"/>
              <w:ind w:firstLine="4200" w:firstLineChars="1750"/>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总</w:t>
            </w:r>
            <w:r>
              <w:rPr>
                <w:rFonts w:hint="eastAsia" w:ascii="Times New Roman" w:hAnsi="Times New Roman" w:eastAsia="楷体_GB2312" w:cs="Times New Roman"/>
                <w:color w:val="000000"/>
                <w:kern w:val="0"/>
                <w:sz w:val="24"/>
              </w:rPr>
              <w:t>岗位实习</w:t>
            </w:r>
            <w:r>
              <w:rPr>
                <w:rFonts w:ascii="Times New Roman" w:hAnsi="Times New Roman" w:eastAsia="楷体_GB2312" w:cs="Times New Roman"/>
                <w:color w:val="000000"/>
                <w:kern w:val="0"/>
                <w:sz w:val="24"/>
              </w:rPr>
              <w:t>总评成绩（百分制）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1841" w:type="dxa"/>
            <w:gridSpan w:val="2"/>
            <w:tcBorders>
              <w:top w:val="single" w:color="auto" w:sz="4" w:space="0"/>
              <w:bottom w:val="single" w:color="auto" w:sz="4" w:space="0"/>
              <w:right w:val="single" w:color="auto" w:sz="4" w:space="0"/>
            </w:tcBorders>
            <w:vAlign w:val="center"/>
          </w:tcPr>
          <w:p>
            <w:pPr>
              <w:adjustRightInd w:val="0"/>
              <w:snapToGrid w:val="0"/>
              <w:spacing w:line="276" w:lineRule="auto"/>
              <w:ind w:firstLine="4200" w:firstLineChars="1750"/>
              <w:jc w:val="center"/>
              <w:rPr>
                <w:rFonts w:ascii="Times New Roman" w:hAnsi="Times New Roman" w:eastAsia="楷体_GB2312" w:cs="Times New Roman"/>
                <w:color w:val="000000"/>
                <w:kern w:val="0"/>
                <w:sz w:val="24"/>
              </w:rPr>
            </w:pPr>
          </w:p>
        </w:tc>
        <w:tc>
          <w:tcPr>
            <w:tcW w:w="344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firstLine="4200" w:firstLineChars="1750"/>
              <w:jc w:val="center"/>
              <w:rPr>
                <w:rFonts w:ascii="Times New Roman" w:hAnsi="Times New Roman" w:eastAsia="楷体_GB2312" w:cs="Times New Roman"/>
                <w:color w:val="000000"/>
                <w:kern w:val="0"/>
                <w:sz w:val="24"/>
              </w:rPr>
            </w:pPr>
          </w:p>
        </w:tc>
        <w:tc>
          <w:tcPr>
            <w:tcW w:w="171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firstLine="4200" w:firstLineChars="1750"/>
              <w:jc w:val="center"/>
              <w:rPr>
                <w:rFonts w:ascii="Times New Roman" w:hAnsi="Times New Roman" w:eastAsia="楷体_GB2312" w:cs="Times New Roman"/>
                <w:color w:val="000000"/>
                <w:kern w:val="0"/>
                <w:sz w:val="24"/>
              </w:rPr>
            </w:pPr>
          </w:p>
        </w:tc>
        <w:tc>
          <w:tcPr>
            <w:tcW w:w="1551" w:type="dxa"/>
            <w:tcBorders>
              <w:top w:val="single" w:color="auto" w:sz="4" w:space="0"/>
              <w:left w:val="single" w:color="auto" w:sz="4" w:space="0"/>
              <w:bottom w:val="single" w:color="auto" w:sz="4" w:space="0"/>
            </w:tcBorders>
            <w:vAlign w:val="center"/>
          </w:tcPr>
          <w:p>
            <w:pPr>
              <w:adjustRightInd w:val="0"/>
              <w:snapToGrid w:val="0"/>
              <w:spacing w:line="276" w:lineRule="auto"/>
              <w:ind w:firstLine="4200" w:firstLineChars="1750"/>
              <w:jc w:val="center"/>
              <w:rPr>
                <w:rFonts w:ascii="Times New Roman" w:hAnsi="Times New Roman" w:eastAsia="楷体_GB2312" w:cs="Times New Roman"/>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90" w:hRule="atLeast"/>
          <w:jc w:val="center"/>
        </w:trPr>
        <w:tc>
          <w:tcPr>
            <w:tcW w:w="8560" w:type="dxa"/>
            <w:gridSpan w:val="11"/>
            <w:tcBorders>
              <w:top w:val="single" w:color="auto" w:sz="4" w:space="0"/>
            </w:tcBorders>
            <w:vAlign w:val="center"/>
          </w:tcPr>
          <w:p>
            <w:pPr>
              <w:adjustRightInd w:val="0"/>
              <w:snapToGrid w:val="0"/>
              <w:spacing w:line="276" w:lineRule="auto"/>
              <w:ind w:firstLine="482" w:firstLineChars="200"/>
              <w:rPr>
                <w:rFonts w:ascii="Times New Roman" w:hAnsi="Times New Roman" w:eastAsia="楷体_GB2312" w:cs="Times New Roman"/>
                <w:b/>
                <w:bCs/>
                <w:color w:val="333333"/>
                <w:sz w:val="24"/>
                <w:shd w:val="clear" w:color="auto" w:fill="FFFFFF"/>
              </w:rPr>
            </w:pPr>
          </w:p>
          <w:p>
            <w:pPr>
              <w:adjustRightInd w:val="0"/>
              <w:snapToGrid w:val="0"/>
              <w:spacing w:line="276" w:lineRule="auto"/>
              <w:ind w:firstLine="482" w:firstLineChars="200"/>
              <w:rPr>
                <w:rFonts w:ascii="Times New Roman" w:hAnsi="Times New Roman" w:eastAsia="楷体_GB2312" w:cs="Times New Roman"/>
                <w:b/>
                <w:bCs/>
                <w:color w:val="333333"/>
                <w:sz w:val="24"/>
                <w:shd w:val="clear" w:color="auto" w:fill="FFFFFF"/>
              </w:rPr>
            </w:pPr>
            <w:r>
              <w:rPr>
                <w:rFonts w:ascii="Times New Roman" w:hAnsi="Times New Roman" w:eastAsia="楷体_GB2312" w:cs="Times New Roman"/>
                <w:b/>
                <w:bCs/>
                <w:color w:val="333333"/>
                <w:sz w:val="24"/>
                <w:shd w:val="clear" w:color="auto" w:fill="FFFFFF"/>
              </w:rPr>
              <w:t>根据以上考核，该生</w:t>
            </w:r>
            <w:r>
              <w:rPr>
                <w:rFonts w:hint="eastAsia" w:ascii="Times New Roman" w:hAnsi="Times New Roman" w:eastAsia="楷体_GB2312" w:cs="Times New Roman"/>
                <w:b/>
                <w:bCs/>
                <w:color w:val="333333"/>
                <w:sz w:val="24"/>
                <w:shd w:val="clear" w:color="auto" w:fill="FFFFFF"/>
              </w:rPr>
              <w:t>岗位实习</w:t>
            </w:r>
            <w:r>
              <w:rPr>
                <w:rFonts w:ascii="Times New Roman" w:hAnsi="Times New Roman" w:eastAsia="楷体_GB2312" w:cs="Times New Roman"/>
                <w:b/>
                <w:bCs/>
                <w:color w:val="333333"/>
                <w:sz w:val="24"/>
                <w:shd w:val="clear" w:color="auto" w:fill="FFFFFF"/>
              </w:rPr>
              <w:t xml:space="preserve">课程评定为： </w:t>
            </w:r>
            <w:r>
              <w:rPr>
                <w:rFonts w:ascii="Times New Roman" w:hAnsi="Times New Roman" w:eastAsia="楷体_GB2312" w:cs="Times New Roman"/>
                <w:b/>
                <w:bCs/>
                <w:color w:val="333333"/>
                <w:sz w:val="24"/>
                <w:u w:val="single"/>
                <w:shd w:val="clear" w:color="auto" w:fill="FFFFFF"/>
              </w:rPr>
              <w:t xml:space="preserve">        （优、良、合格、不合格）。</w:t>
            </w:r>
          </w:p>
          <w:p>
            <w:pPr>
              <w:adjustRightInd w:val="0"/>
              <w:snapToGrid w:val="0"/>
              <w:spacing w:line="276" w:lineRule="auto"/>
              <w:rPr>
                <w:rFonts w:ascii="Times New Roman" w:hAnsi="Times New Roman" w:eastAsia="楷体_GB2312" w:cs="Times New Roman"/>
                <w:color w:val="333333"/>
                <w:sz w:val="24"/>
              </w:rPr>
            </w:pPr>
            <w:r>
              <w:rPr>
                <w:rFonts w:ascii="Times New Roman" w:hAnsi="Times New Roman" w:eastAsia="楷体_GB2312" w:cs="Times New Roman"/>
                <w:color w:val="333333"/>
                <w:sz w:val="24"/>
                <w:shd w:val="clear" w:color="auto" w:fill="FFFFFF"/>
              </w:rPr>
              <w:t>备注：优：x≥90；良：90&gt;x≥75；合格：75&gt;x≥60；不合格：x&lt;60。</w:t>
            </w:r>
          </w:p>
          <w:p>
            <w:pPr>
              <w:adjustRightInd w:val="0"/>
              <w:snapToGrid w:val="0"/>
              <w:spacing w:line="276" w:lineRule="auto"/>
              <w:ind w:firstLine="4080" w:firstLineChars="1700"/>
              <w:rPr>
                <w:rFonts w:ascii="Times New Roman" w:hAnsi="Times New Roman" w:eastAsia="楷体_GB2312" w:cs="Times New Roman"/>
                <w:color w:val="000000"/>
                <w:sz w:val="24"/>
              </w:rPr>
            </w:pPr>
          </w:p>
          <w:p>
            <w:pPr>
              <w:adjustRightInd w:val="0"/>
              <w:snapToGrid w:val="0"/>
              <w:spacing w:line="276" w:lineRule="auto"/>
              <w:ind w:firstLine="4080" w:firstLineChars="1700"/>
              <w:rPr>
                <w:rFonts w:ascii="Times New Roman" w:hAnsi="Times New Roman" w:eastAsia="楷体_GB2312" w:cs="Times New Roman"/>
                <w:color w:val="000000"/>
                <w:sz w:val="24"/>
              </w:rPr>
            </w:pPr>
          </w:p>
          <w:p>
            <w:pPr>
              <w:adjustRightInd w:val="0"/>
              <w:snapToGrid w:val="0"/>
              <w:spacing w:line="276" w:lineRule="auto"/>
              <w:ind w:firstLine="4080" w:firstLineChars="1700"/>
              <w:rPr>
                <w:rFonts w:ascii="Times New Roman" w:hAnsi="Times New Roman" w:eastAsia="楷体_GB2312" w:cs="Times New Roman"/>
                <w:color w:val="000000"/>
                <w:sz w:val="24"/>
              </w:rPr>
            </w:pPr>
          </w:p>
          <w:p>
            <w:pPr>
              <w:adjustRightInd w:val="0"/>
              <w:snapToGrid w:val="0"/>
              <w:spacing w:line="276" w:lineRule="auto"/>
              <w:ind w:firstLine="4080" w:firstLineChars="1700"/>
              <w:rPr>
                <w:rFonts w:ascii="Times New Roman" w:hAnsi="Times New Roman" w:eastAsia="楷体_GB2312" w:cs="Times New Roman"/>
                <w:color w:val="000000"/>
                <w:sz w:val="24"/>
              </w:rPr>
            </w:pPr>
            <w:r>
              <w:rPr>
                <w:rFonts w:ascii="Times New Roman" w:hAnsi="Times New Roman" w:eastAsia="楷体_GB2312" w:cs="Times New Roman"/>
                <w:color w:val="000000"/>
                <w:sz w:val="24"/>
              </w:rPr>
              <w:t>校内指导教师签字：</w:t>
            </w:r>
          </w:p>
          <w:p>
            <w:pPr>
              <w:adjustRightInd w:val="0"/>
              <w:snapToGrid w:val="0"/>
              <w:spacing w:line="276" w:lineRule="auto"/>
              <w:ind w:firstLine="4080" w:firstLineChars="1700"/>
              <w:rPr>
                <w:rFonts w:ascii="Times New Roman" w:hAnsi="Times New Roman" w:eastAsia="楷体_GB2312" w:cs="Times New Roman"/>
                <w:color w:val="000000"/>
                <w:sz w:val="24"/>
              </w:rPr>
            </w:pPr>
          </w:p>
          <w:p>
            <w:pPr>
              <w:adjustRightInd w:val="0"/>
              <w:snapToGrid w:val="0"/>
              <w:spacing w:line="276" w:lineRule="auto"/>
              <w:ind w:firstLine="4080" w:firstLineChars="1700"/>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 xml:space="preserve">系（部）盖章：          年   月   日  </w:t>
            </w:r>
          </w:p>
        </w:tc>
      </w:tr>
    </w:tbl>
    <w:p>
      <w:pPr>
        <w:snapToGrid w:val="0"/>
        <w:jc w:val="center"/>
        <w:rPr>
          <w:rFonts w:ascii="Times New Roman" w:hAnsi="Times New Roman" w:cs="Times New Roman"/>
          <w:bCs/>
          <w:color w:val="000000"/>
          <w:sz w:val="24"/>
        </w:rPr>
      </w:pPr>
    </w:p>
    <w:p>
      <w:pPr>
        <w:spacing w:line="600" w:lineRule="exact"/>
        <w:jc w:val="center"/>
        <w:rPr>
          <w:rFonts w:ascii="Times New Roman" w:hAnsi="Times New Roman" w:eastAsia="方正小标宋简体" w:cs="Times New Roman"/>
          <w:bCs/>
          <w:sz w:val="36"/>
          <w:szCs w:val="36"/>
        </w:rPr>
      </w:pPr>
    </w:p>
    <w:p>
      <w:pPr>
        <w:spacing w:line="600" w:lineRule="exact"/>
        <w:jc w:val="center"/>
        <w:rPr>
          <w:rFonts w:ascii="Times New Roman" w:hAnsi="Times New Roman" w:eastAsia="方正小标宋简体" w:cs="Times New Roman"/>
          <w:bCs/>
          <w:sz w:val="36"/>
          <w:szCs w:val="36"/>
        </w:rPr>
      </w:pPr>
      <w:r>
        <w:rPr>
          <w:rFonts w:ascii="Times New Roman" w:hAnsi="Times New Roman" w:eastAsia="方正小标宋简体" w:cs="Times New Roman"/>
          <w:bCs/>
          <w:sz w:val="36"/>
          <w:szCs w:val="36"/>
        </w:rPr>
        <w:t>附表二：陕西铁路工程职业技术学院</w:t>
      </w:r>
    </w:p>
    <w:p>
      <w:pPr>
        <w:spacing w:line="600" w:lineRule="exact"/>
        <w:jc w:val="center"/>
        <w:rPr>
          <w:rFonts w:ascii="Times New Roman" w:hAnsi="Times New Roman" w:eastAsia="方正小标宋简体" w:cs="Times New Roman"/>
          <w:bCs/>
          <w:szCs w:val="21"/>
        </w:rPr>
      </w:pPr>
      <w:r>
        <w:rPr>
          <w:rFonts w:ascii="Times New Roman" w:hAnsi="Times New Roman" w:eastAsia="方正小标宋简体" w:cs="Times New Roman"/>
          <w:bCs/>
          <w:sz w:val="36"/>
          <w:szCs w:val="36"/>
        </w:rPr>
        <w:t>学生</w:t>
      </w:r>
      <w:r>
        <w:rPr>
          <w:rFonts w:hint="eastAsia" w:ascii="Times New Roman" w:hAnsi="Times New Roman" w:eastAsia="方正小标宋简体" w:cs="Times New Roman"/>
          <w:bCs/>
          <w:sz w:val="36"/>
          <w:szCs w:val="36"/>
        </w:rPr>
        <w:t>岗位实习</w:t>
      </w:r>
      <w:r>
        <w:rPr>
          <w:rFonts w:ascii="Times New Roman" w:hAnsi="Times New Roman" w:eastAsia="方正小标宋简体" w:cs="Times New Roman"/>
          <w:bCs/>
          <w:sz w:val="36"/>
          <w:szCs w:val="36"/>
        </w:rPr>
        <w:t>企业评价表</w:t>
      </w:r>
    </w:p>
    <w:p>
      <w:pPr>
        <w:ind w:firstLine="105" w:firstLineChars="50"/>
        <w:rPr>
          <w:rFonts w:ascii="Times New Roman" w:hAnsi="Times New Roman" w:eastAsia="楷体_GB2312" w:cs="Times New Roman"/>
          <w:color w:val="000000"/>
          <w:szCs w:val="21"/>
          <w:u w:val="single"/>
        </w:rPr>
      </w:pPr>
      <w:r>
        <w:rPr>
          <w:rFonts w:ascii="Times New Roman" w:hAnsi="Times New Roman" w:eastAsia="楷体_GB2312" w:cs="Times New Roman"/>
          <w:color w:val="000000"/>
          <w:szCs w:val="21"/>
        </w:rPr>
        <w:t>系（部）：                                       日期：</w:t>
      </w:r>
    </w:p>
    <w:tbl>
      <w:tblPr>
        <w:tblStyle w:val="6"/>
        <w:tblW w:w="863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7"/>
        <w:gridCol w:w="2094"/>
        <w:gridCol w:w="848"/>
        <w:gridCol w:w="12"/>
        <w:gridCol w:w="2208"/>
        <w:gridCol w:w="1270"/>
        <w:gridCol w:w="15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exact"/>
          <w:jc w:val="center"/>
        </w:trPr>
        <w:tc>
          <w:tcPr>
            <w:tcW w:w="667" w:type="dxa"/>
            <w:vAlign w:val="center"/>
          </w:tcPr>
          <w:p>
            <w:pPr>
              <w:adjustRightInd w:val="0"/>
              <w:snapToGrid w:val="0"/>
              <w:spacing w:line="276" w:lineRule="auto"/>
              <w:jc w:val="center"/>
              <w:rPr>
                <w:rFonts w:ascii="Times New Roman" w:hAnsi="Times New Roman" w:eastAsia="楷体_GB2312" w:cs="Times New Roman"/>
                <w:b/>
                <w:color w:val="000000"/>
                <w:szCs w:val="21"/>
              </w:rPr>
            </w:pPr>
            <w:r>
              <w:rPr>
                <w:rFonts w:ascii="Times New Roman" w:hAnsi="Times New Roman" w:eastAsia="楷体_GB2312" w:cs="Times New Roman"/>
                <w:b/>
                <w:color w:val="000000"/>
                <w:szCs w:val="21"/>
              </w:rPr>
              <w:t>姓名</w:t>
            </w:r>
          </w:p>
        </w:tc>
        <w:tc>
          <w:tcPr>
            <w:tcW w:w="2094" w:type="dxa"/>
            <w:vAlign w:val="center"/>
          </w:tcPr>
          <w:p>
            <w:pPr>
              <w:adjustRightInd w:val="0"/>
              <w:snapToGrid w:val="0"/>
              <w:spacing w:line="276" w:lineRule="auto"/>
              <w:jc w:val="center"/>
              <w:rPr>
                <w:rFonts w:ascii="Times New Roman" w:hAnsi="Times New Roman" w:eastAsia="楷体_GB2312" w:cs="Times New Roman"/>
                <w:b/>
                <w:color w:val="000000"/>
                <w:szCs w:val="21"/>
              </w:rPr>
            </w:pPr>
          </w:p>
        </w:tc>
        <w:tc>
          <w:tcPr>
            <w:tcW w:w="848" w:type="dxa"/>
            <w:vAlign w:val="center"/>
          </w:tcPr>
          <w:p>
            <w:pPr>
              <w:adjustRightInd w:val="0"/>
              <w:snapToGrid w:val="0"/>
              <w:spacing w:line="276" w:lineRule="auto"/>
              <w:jc w:val="center"/>
              <w:rPr>
                <w:rFonts w:ascii="Times New Roman" w:hAnsi="Times New Roman" w:eastAsia="楷体_GB2312" w:cs="Times New Roman"/>
                <w:b/>
                <w:color w:val="000000"/>
                <w:szCs w:val="21"/>
              </w:rPr>
            </w:pPr>
            <w:r>
              <w:rPr>
                <w:rFonts w:ascii="Times New Roman" w:hAnsi="Times New Roman" w:eastAsia="楷体_GB2312" w:cs="Times New Roman"/>
                <w:b/>
                <w:color w:val="000000"/>
                <w:szCs w:val="21"/>
              </w:rPr>
              <w:t>学号</w:t>
            </w:r>
          </w:p>
        </w:tc>
        <w:tc>
          <w:tcPr>
            <w:tcW w:w="2220" w:type="dxa"/>
            <w:gridSpan w:val="2"/>
            <w:vAlign w:val="center"/>
          </w:tcPr>
          <w:p>
            <w:pPr>
              <w:adjustRightInd w:val="0"/>
              <w:snapToGrid w:val="0"/>
              <w:spacing w:line="276" w:lineRule="auto"/>
              <w:jc w:val="center"/>
              <w:rPr>
                <w:rFonts w:ascii="Times New Roman" w:hAnsi="Times New Roman" w:eastAsia="楷体_GB2312" w:cs="Times New Roman"/>
                <w:b/>
                <w:color w:val="000000"/>
                <w:szCs w:val="21"/>
              </w:rPr>
            </w:pPr>
          </w:p>
        </w:tc>
        <w:tc>
          <w:tcPr>
            <w:tcW w:w="1270" w:type="dxa"/>
            <w:vAlign w:val="center"/>
          </w:tcPr>
          <w:p>
            <w:pPr>
              <w:adjustRightInd w:val="0"/>
              <w:snapToGrid w:val="0"/>
              <w:spacing w:line="276" w:lineRule="auto"/>
              <w:jc w:val="center"/>
              <w:rPr>
                <w:rFonts w:ascii="Times New Roman" w:hAnsi="Times New Roman" w:eastAsia="楷体_GB2312" w:cs="Times New Roman"/>
                <w:b/>
                <w:color w:val="000000"/>
                <w:szCs w:val="21"/>
              </w:rPr>
            </w:pPr>
            <w:r>
              <w:rPr>
                <w:rFonts w:ascii="Times New Roman" w:hAnsi="Times New Roman" w:eastAsia="楷体_GB2312" w:cs="Times New Roman"/>
                <w:b/>
                <w:color w:val="000000"/>
                <w:szCs w:val="21"/>
              </w:rPr>
              <w:t>专业班级</w:t>
            </w:r>
          </w:p>
        </w:tc>
        <w:tc>
          <w:tcPr>
            <w:tcW w:w="1534" w:type="dxa"/>
            <w:vAlign w:val="center"/>
          </w:tcPr>
          <w:p>
            <w:pPr>
              <w:adjustRightInd w:val="0"/>
              <w:snapToGrid w:val="0"/>
              <w:spacing w:line="276" w:lineRule="auto"/>
              <w:jc w:val="center"/>
              <w:rPr>
                <w:rFonts w:ascii="Times New Roman" w:hAnsi="Times New Roman" w:eastAsia="楷体_GB2312" w:cs="Times New Roman"/>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1" w:hRule="exact"/>
          <w:jc w:val="center"/>
        </w:trPr>
        <w:tc>
          <w:tcPr>
            <w:tcW w:w="5829" w:type="dxa"/>
            <w:gridSpan w:val="5"/>
            <w:vAlign w:val="center"/>
          </w:tcPr>
          <w:p>
            <w:pPr>
              <w:adjustRightInd w:val="0"/>
              <w:snapToGrid w:val="0"/>
              <w:spacing w:line="276" w:lineRule="auto"/>
              <w:jc w:val="center"/>
              <w:rPr>
                <w:rFonts w:ascii="Times New Roman" w:hAnsi="Times New Roman" w:eastAsia="楷体_GB2312" w:cs="Times New Roman"/>
                <w:b/>
                <w:color w:val="000000"/>
                <w:szCs w:val="21"/>
              </w:rPr>
            </w:pPr>
            <w:r>
              <w:rPr>
                <w:rFonts w:ascii="Times New Roman" w:hAnsi="Times New Roman" w:eastAsia="楷体_GB2312" w:cs="Times New Roman"/>
                <w:b/>
                <w:color w:val="000000"/>
                <w:szCs w:val="21"/>
              </w:rPr>
              <w:t>考   评   点</w:t>
            </w:r>
          </w:p>
        </w:tc>
        <w:tc>
          <w:tcPr>
            <w:tcW w:w="2804" w:type="dxa"/>
            <w:gridSpan w:val="2"/>
            <w:vAlign w:val="center"/>
          </w:tcPr>
          <w:p>
            <w:pPr>
              <w:adjustRightInd w:val="0"/>
              <w:snapToGrid w:val="0"/>
              <w:spacing w:line="276" w:lineRule="auto"/>
              <w:jc w:val="center"/>
              <w:rPr>
                <w:rFonts w:ascii="Times New Roman" w:hAnsi="Times New Roman" w:eastAsia="楷体_GB2312" w:cs="Times New Roman"/>
                <w:b/>
                <w:color w:val="000000"/>
                <w:szCs w:val="21"/>
              </w:rPr>
            </w:pPr>
            <w:r>
              <w:rPr>
                <w:rFonts w:ascii="Times New Roman" w:hAnsi="Times New Roman" w:eastAsia="楷体_GB2312" w:cs="Times New Roman"/>
                <w:b/>
                <w:color w:val="000000"/>
                <w:szCs w:val="21"/>
              </w:rPr>
              <w:t>评  价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ascii="Times New Roman" w:hAnsi="Times New Roman" w:eastAsia="楷体_GB2312" w:cs="Times New Roman"/>
                <w:b/>
                <w:color w:val="000000"/>
                <w:szCs w:val="21"/>
              </w:rPr>
            </w:pPr>
            <w:r>
              <w:rPr>
                <w:rFonts w:ascii="Times New Roman" w:hAnsi="Times New Roman" w:eastAsia="楷体_GB2312" w:cs="Times New Roman"/>
                <w:b/>
                <w:color w:val="000000"/>
                <w:szCs w:val="21"/>
              </w:rPr>
              <w:t>个</w:t>
            </w:r>
          </w:p>
          <w:p>
            <w:pPr>
              <w:adjustRightInd w:val="0"/>
              <w:snapToGrid w:val="0"/>
              <w:spacing w:line="276" w:lineRule="auto"/>
              <w:jc w:val="center"/>
              <w:rPr>
                <w:rFonts w:ascii="Times New Roman" w:hAnsi="Times New Roman" w:eastAsia="楷体_GB2312" w:cs="Times New Roman"/>
                <w:b/>
                <w:color w:val="000000"/>
                <w:szCs w:val="21"/>
              </w:rPr>
            </w:pPr>
            <w:r>
              <w:rPr>
                <w:rFonts w:ascii="Times New Roman" w:hAnsi="Times New Roman" w:eastAsia="楷体_GB2312" w:cs="Times New Roman"/>
                <w:b/>
                <w:color w:val="000000"/>
                <w:szCs w:val="21"/>
              </w:rPr>
              <w:t>人</w:t>
            </w:r>
          </w:p>
          <w:p>
            <w:pPr>
              <w:adjustRightInd w:val="0"/>
              <w:snapToGrid w:val="0"/>
              <w:spacing w:line="276" w:lineRule="auto"/>
              <w:jc w:val="center"/>
              <w:rPr>
                <w:rFonts w:ascii="Times New Roman" w:hAnsi="Times New Roman" w:eastAsia="楷体_GB2312" w:cs="Times New Roman"/>
                <w:b/>
                <w:color w:val="000000"/>
                <w:szCs w:val="21"/>
              </w:rPr>
            </w:pPr>
            <w:r>
              <w:rPr>
                <w:rFonts w:ascii="Times New Roman" w:hAnsi="Times New Roman" w:eastAsia="楷体_GB2312" w:cs="Times New Roman"/>
                <w:b/>
                <w:color w:val="000000"/>
                <w:szCs w:val="21"/>
              </w:rPr>
              <w:t>品</w:t>
            </w:r>
          </w:p>
          <w:p>
            <w:pPr>
              <w:adjustRightInd w:val="0"/>
              <w:snapToGrid w:val="0"/>
              <w:spacing w:line="276" w:lineRule="auto"/>
              <w:jc w:val="center"/>
              <w:rPr>
                <w:rFonts w:ascii="Times New Roman" w:hAnsi="Times New Roman" w:eastAsia="楷体_GB2312" w:cs="Times New Roman"/>
                <w:b/>
                <w:color w:val="000000"/>
                <w:szCs w:val="21"/>
              </w:rPr>
            </w:pPr>
            <w:r>
              <w:rPr>
                <w:rFonts w:ascii="Times New Roman" w:hAnsi="Times New Roman" w:eastAsia="楷体_GB2312" w:cs="Times New Roman"/>
                <w:b/>
                <w:color w:val="000000"/>
                <w:szCs w:val="21"/>
              </w:rPr>
              <w:t>格</w:t>
            </w:r>
          </w:p>
        </w:tc>
        <w:tc>
          <w:tcPr>
            <w:tcW w:w="2954" w:type="dxa"/>
            <w:gridSpan w:val="3"/>
            <w:tcBorders>
              <w:right w:val="single" w:color="auto" w:sz="4" w:space="0"/>
            </w:tcBorders>
            <w:vAlign w:val="center"/>
          </w:tcPr>
          <w:p>
            <w:pPr>
              <w:tabs>
                <w:tab w:val="left" w:pos="3305"/>
              </w:tabs>
              <w:adjustRightInd w:val="0"/>
              <w:snapToGrid w:val="0"/>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待人接物谦和有礼</w:t>
            </w:r>
          </w:p>
        </w:tc>
        <w:tc>
          <w:tcPr>
            <w:tcW w:w="2208" w:type="dxa"/>
            <w:tcBorders>
              <w:left w:val="single" w:color="auto" w:sz="4" w:space="0"/>
            </w:tcBorders>
            <w:vAlign w:val="center"/>
          </w:tcPr>
          <w:p>
            <w:pPr>
              <w:tabs>
                <w:tab w:val="left" w:pos="3305"/>
              </w:tabs>
              <w:adjustRightInd w:val="0"/>
              <w:snapToGrid w:val="0"/>
              <w:jc w:val="center"/>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2分</w:t>
            </w:r>
          </w:p>
        </w:tc>
        <w:tc>
          <w:tcPr>
            <w:tcW w:w="2804" w:type="dxa"/>
            <w:gridSpan w:val="2"/>
            <w:vAlign w:val="center"/>
          </w:tcPr>
          <w:p>
            <w:pPr>
              <w:adjustRightInd w:val="0"/>
              <w:snapToGrid w:val="0"/>
              <w:spacing w:line="276" w:lineRule="auto"/>
              <w:rPr>
                <w:rFonts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adjustRightInd w:val="0"/>
              <w:snapToGrid w:val="0"/>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具有良好沟通表达能力</w:t>
            </w:r>
          </w:p>
        </w:tc>
        <w:tc>
          <w:tcPr>
            <w:tcW w:w="2208" w:type="dxa"/>
            <w:tcBorders>
              <w:left w:val="single" w:color="auto" w:sz="4" w:space="0"/>
            </w:tcBorders>
            <w:vAlign w:val="center"/>
          </w:tcPr>
          <w:p>
            <w:pPr>
              <w:adjustRightInd w:val="0"/>
              <w:snapToGrid w:val="0"/>
              <w:jc w:val="center"/>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3分</w:t>
            </w:r>
          </w:p>
        </w:tc>
        <w:tc>
          <w:tcPr>
            <w:tcW w:w="2804" w:type="dxa"/>
            <w:gridSpan w:val="2"/>
            <w:vAlign w:val="center"/>
          </w:tcPr>
          <w:p>
            <w:pPr>
              <w:adjustRightInd w:val="0"/>
              <w:snapToGrid w:val="0"/>
              <w:spacing w:line="276" w:lineRule="auto"/>
              <w:rPr>
                <w:rFonts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adjustRightInd w:val="0"/>
              <w:snapToGrid w:val="0"/>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与同事保持良好互动关系</w:t>
            </w:r>
          </w:p>
        </w:tc>
        <w:tc>
          <w:tcPr>
            <w:tcW w:w="2208" w:type="dxa"/>
            <w:tcBorders>
              <w:left w:val="single" w:color="auto" w:sz="4" w:space="0"/>
            </w:tcBorders>
            <w:vAlign w:val="center"/>
          </w:tcPr>
          <w:p>
            <w:pPr>
              <w:adjustRightInd w:val="0"/>
              <w:snapToGrid w:val="0"/>
              <w:jc w:val="center"/>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2分</w:t>
            </w:r>
          </w:p>
        </w:tc>
        <w:tc>
          <w:tcPr>
            <w:tcW w:w="2804" w:type="dxa"/>
            <w:gridSpan w:val="2"/>
            <w:vAlign w:val="center"/>
          </w:tcPr>
          <w:p>
            <w:pPr>
              <w:adjustRightInd w:val="0"/>
              <w:snapToGrid w:val="0"/>
              <w:spacing w:line="276" w:lineRule="auto"/>
              <w:rPr>
                <w:rFonts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adjustRightInd w:val="0"/>
              <w:snapToGrid w:val="0"/>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对工作环境的适应能力</w:t>
            </w:r>
          </w:p>
        </w:tc>
        <w:tc>
          <w:tcPr>
            <w:tcW w:w="2208" w:type="dxa"/>
            <w:tcBorders>
              <w:left w:val="single" w:color="auto" w:sz="4" w:space="0"/>
            </w:tcBorders>
            <w:vAlign w:val="center"/>
          </w:tcPr>
          <w:p>
            <w:pPr>
              <w:adjustRightInd w:val="0"/>
              <w:snapToGrid w:val="0"/>
              <w:jc w:val="center"/>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3分</w:t>
            </w:r>
          </w:p>
        </w:tc>
        <w:tc>
          <w:tcPr>
            <w:tcW w:w="2804" w:type="dxa"/>
            <w:gridSpan w:val="2"/>
            <w:vAlign w:val="center"/>
          </w:tcPr>
          <w:p>
            <w:pPr>
              <w:adjustRightInd w:val="0"/>
              <w:snapToGrid w:val="0"/>
              <w:spacing w:line="276" w:lineRule="auto"/>
              <w:rPr>
                <w:rFonts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ascii="Times New Roman" w:hAnsi="Times New Roman" w:eastAsia="楷体_GB2312" w:cs="Times New Roman"/>
                <w:b/>
                <w:color w:val="000000"/>
                <w:szCs w:val="21"/>
              </w:rPr>
            </w:pPr>
            <w:r>
              <w:rPr>
                <w:rFonts w:ascii="Times New Roman" w:hAnsi="Times New Roman" w:eastAsia="楷体_GB2312" w:cs="Times New Roman"/>
                <w:b/>
                <w:color w:val="000000"/>
                <w:szCs w:val="21"/>
              </w:rPr>
              <w:t>劳</w:t>
            </w:r>
          </w:p>
          <w:p>
            <w:pPr>
              <w:adjustRightInd w:val="0"/>
              <w:snapToGrid w:val="0"/>
              <w:spacing w:line="276" w:lineRule="auto"/>
              <w:jc w:val="center"/>
              <w:rPr>
                <w:rFonts w:ascii="Times New Roman" w:hAnsi="Times New Roman" w:eastAsia="楷体_GB2312" w:cs="Times New Roman"/>
                <w:b/>
                <w:color w:val="000000"/>
                <w:szCs w:val="21"/>
              </w:rPr>
            </w:pPr>
            <w:r>
              <w:rPr>
                <w:rFonts w:ascii="Times New Roman" w:hAnsi="Times New Roman" w:eastAsia="楷体_GB2312" w:cs="Times New Roman"/>
                <w:b/>
                <w:color w:val="000000"/>
                <w:szCs w:val="21"/>
              </w:rPr>
              <w:t>动</w:t>
            </w:r>
          </w:p>
          <w:p>
            <w:pPr>
              <w:adjustRightInd w:val="0"/>
              <w:snapToGrid w:val="0"/>
              <w:spacing w:line="276" w:lineRule="auto"/>
              <w:jc w:val="center"/>
              <w:rPr>
                <w:rFonts w:ascii="Times New Roman" w:hAnsi="Times New Roman" w:eastAsia="楷体_GB2312" w:cs="Times New Roman"/>
                <w:b/>
                <w:color w:val="000000"/>
                <w:szCs w:val="21"/>
              </w:rPr>
            </w:pPr>
            <w:r>
              <w:rPr>
                <w:rFonts w:ascii="Times New Roman" w:hAnsi="Times New Roman" w:eastAsia="楷体_GB2312" w:cs="Times New Roman"/>
                <w:b/>
                <w:color w:val="000000"/>
                <w:szCs w:val="21"/>
              </w:rPr>
              <w:t>态</w:t>
            </w:r>
          </w:p>
          <w:p>
            <w:pPr>
              <w:adjustRightInd w:val="0"/>
              <w:snapToGrid w:val="0"/>
              <w:spacing w:line="276" w:lineRule="auto"/>
              <w:jc w:val="center"/>
              <w:rPr>
                <w:rFonts w:ascii="Times New Roman" w:hAnsi="Times New Roman" w:eastAsia="楷体_GB2312" w:cs="Times New Roman"/>
                <w:b/>
                <w:color w:val="000000"/>
                <w:szCs w:val="21"/>
              </w:rPr>
            </w:pPr>
            <w:r>
              <w:rPr>
                <w:rFonts w:ascii="Times New Roman" w:hAnsi="Times New Roman" w:eastAsia="楷体_GB2312" w:cs="Times New Roman"/>
                <w:b/>
                <w:color w:val="000000"/>
                <w:szCs w:val="21"/>
              </w:rPr>
              <w:t>度</w:t>
            </w:r>
          </w:p>
        </w:tc>
        <w:tc>
          <w:tcPr>
            <w:tcW w:w="2954" w:type="dxa"/>
            <w:gridSpan w:val="3"/>
            <w:tcBorders>
              <w:right w:val="single" w:color="auto" w:sz="4" w:space="0"/>
            </w:tcBorders>
            <w:vAlign w:val="center"/>
          </w:tcPr>
          <w:p>
            <w:pPr>
              <w:adjustRightInd w:val="0"/>
              <w:snapToGrid w:val="0"/>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主动协助工序人员作业</w:t>
            </w:r>
          </w:p>
        </w:tc>
        <w:tc>
          <w:tcPr>
            <w:tcW w:w="2208" w:type="dxa"/>
            <w:tcBorders>
              <w:left w:val="single" w:color="auto" w:sz="4" w:space="0"/>
            </w:tcBorders>
            <w:vAlign w:val="center"/>
          </w:tcPr>
          <w:p>
            <w:pPr>
              <w:adjustRightInd w:val="0"/>
              <w:snapToGrid w:val="0"/>
              <w:jc w:val="center"/>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3分</w:t>
            </w:r>
          </w:p>
        </w:tc>
        <w:tc>
          <w:tcPr>
            <w:tcW w:w="2804" w:type="dxa"/>
            <w:gridSpan w:val="2"/>
            <w:vAlign w:val="center"/>
          </w:tcPr>
          <w:p>
            <w:pPr>
              <w:adjustRightInd w:val="0"/>
              <w:snapToGrid w:val="0"/>
              <w:spacing w:line="276" w:lineRule="auto"/>
              <w:rPr>
                <w:rFonts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adjustRightInd w:val="0"/>
              <w:snapToGrid w:val="0"/>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主动清洁自己的工作区域</w:t>
            </w:r>
          </w:p>
        </w:tc>
        <w:tc>
          <w:tcPr>
            <w:tcW w:w="2208" w:type="dxa"/>
            <w:tcBorders>
              <w:left w:val="single" w:color="auto" w:sz="4" w:space="0"/>
            </w:tcBorders>
            <w:vAlign w:val="center"/>
          </w:tcPr>
          <w:p>
            <w:pPr>
              <w:adjustRightInd w:val="0"/>
              <w:snapToGrid w:val="0"/>
              <w:jc w:val="center"/>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3分</w:t>
            </w:r>
          </w:p>
        </w:tc>
        <w:tc>
          <w:tcPr>
            <w:tcW w:w="2804" w:type="dxa"/>
            <w:gridSpan w:val="2"/>
            <w:vAlign w:val="center"/>
          </w:tcPr>
          <w:p>
            <w:pPr>
              <w:adjustRightInd w:val="0"/>
              <w:snapToGrid w:val="0"/>
              <w:spacing w:line="276" w:lineRule="auto"/>
              <w:rPr>
                <w:rFonts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adjustRightInd w:val="0"/>
              <w:snapToGrid w:val="0"/>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重视服装仪容</w:t>
            </w:r>
          </w:p>
        </w:tc>
        <w:tc>
          <w:tcPr>
            <w:tcW w:w="2208" w:type="dxa"/>
            <w:tcBorders>
              <w:left w:val="single" w:color="auto" w:sz="4" w:space="0"/>
            </w:tcBorders>
            <w:vAlign w:val="center"/>
          </w:tcPr>
          <w:p>
            <w:pPr>
              <w:adjustRightInd w:val="0"/>
              <w:snapToGrid w:val="0"/>
              <w:jc w:val="center"/>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1分</w:t>
            </w:r>
          </w:p>
        </w:tc>
        <w:tc>
          <w:tcPr>
            <w:tcW w:w="2804" w:type="dxa"/>
            <w:gridSpan w:val="2"/>
            <w:vAlign w:val="center"/>
          </w:tcPr>
          <w:p>
            <w:pPr>
              <w:adjustRightInd w:val="0"/>
              <w:snapToGrid w:val="0"/>
              <w:spacing w:line="276" w:lineRule="auto"/>
              <w:rPr>
                <w:rFonts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adjustRightInd w:val="0"/>
              <w:snapToGrid w:val="0"/>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有安全意识，不违章作业</w:t>
            </w:r>
          </w:p>
        </w:tc>
        <w:tc>
          <w:tcPr>
            <w:tcW w:w="2208" w:type="dxa"/>
            <w:tcBorders>
              <w:left w:val="single" w:color="auto" w:sz="4" w:space="0"/>
            </w:tcBorders>
            <w:vAlign w:val="center"/>
          </w:tcPr>
          <w:p>
            <w:pPr>
              <w:adjustRightInd w:val="0"/>
              <w:snapToGrid w:val="0"/>
              <w:jc w:val="center"/>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5分</w:t>
            </w:r>
          </w:p>
        </w:tc>
        <w:tc>
          <w:tcPr>
            <w:tcW w:w="2804" w:type="dxa"/>
            <w:gridSpan w:val="2"/>
            <w:vAlign w:val="center"/>
          </w:tcPr>
          <w:p>
            <w:pPr>
              <w:adjustRightInd w:val="0"/>
              <w:snapToGrid w:val="0"/>
              <w:spacing w:line="276" w:lineRule="auto"/>
              <w:rPr>
                <w:rFonts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ascii="Times New Roman" w:hAnsi="Times New Roman" w:eastAsia="楷体_GB2312" w:cs="Times New Roman"/>
                <w:b/>
                <w:color w:val="000000"/>
                <w:szCs w:val="21"/>
              </w:rPr>
            </w:pPr>
            <w:r>
              <w:rPr>
                <w:rFonts w:ascii="Times New Roman" w:hAnsi="Times New Roman" w:eastAsia="楷体_GB2312" w:cs="Times New Roman"/>
                <w:b/>
                <w:color w:val="000000"/>
                <w:szCs w:val="21"/>
              </w:rPr>
              <w:t>技</w:t>
            </w:r>
          </w:p>
          <w:p>
            <w:pPr>
              <w:adjustRightInd w:val="0"/>
              <w:snapToGrid w:val="0"/>
              <w:spacing w:line="276" w:lineRule="auto"/>
              <w:jc w:val="center"/>
              <w:rPr>
                <w:rFonts w:ascii="Times New Roman" w:hAnsi="Times New Roman" w:eastAsia="楷体_GB2312" w:cs="Times New Roman"/>
                <w:b/>
                <w:color w:val="000000"/>
                <w:szCs w:val="21"/>
              </w:rPr>
            </w:pPr>
            <w:r>
              <w:rPr>
                <w:rFonts w:ascii="Times New Roman" w:hAnsi="Times New Roman" w:eastAsia="楷体_GB2312" w:cs="Times New Roman"/>
                <w:b/>
                <w:color w:val="000000"/>
                <w:szCs w:val="21"/>
              </w:rPr>
              <w:t>能</w:t>
            </w:r>
          </w:p>
          <w:p>
            <w:pPr>
              <w:adjustRightInd w:val="0"/>
              <w:snapToGrid w:val="0"/>
              <w:spacing w:line="276" w:lineRule="auto"/>
              <w:jc w:val="center"/>
              <w:rPr>
                <w:rFonts w:ascii="Times New Roman" w:hAnsi="Times New Roman" w:eastAsia="楷体_GB2312" w:cs="Times New Roman"/>
                <w:b/>
                <w:color w:val="000000"/>
                <w:szCs w:val="21"/>
              </w:rPr>
            </w:pPr>
            <w:r>
              <w:rPr>
                <w:rFonts w:ascii="Times New Roman" w:hAnsi="Times New Roman" w:eastAsia="楷体_GB2312" w:cs="Times New Roman"/>
                <w:b/>
                <w:color w:val="000000"/>
                <w:szCs w:val="21"/>
              </w:rPr>
              <w:t>发</w:t>
            </w:r>
          </w:p>
          <w:p>
            <w:pPr>
              <w:adjustRightInd w:val="0"/>
              <w:snapToGrid w:val="0"/>
              <w:spacing w:line="276" w:lineRule="auto"/>
              <w:jc w:val="center"/>
              <w:rPr>
                <w:rFonts w:ascii="Times New Roman" w:hAnsi="Times New Roman" w:eastAsia="楷体_GB2312" w:cs="Times New Roman"/>
                <w:b/>
                <w:color w:val="000000"/>
                <w:szCs w:val="21"/>
              </w:rPr>
            </w:pPr>
            <w:r>
              <w:rPr>
                <w:rFonts w:ascii="Times New Roman" w:hAnsi="Times New Roman" w:eastAsia="楷体_GB2312" w:cs="Times New Roman"/>
                <w:b/>
                <w:color w:val="000000"/>
                <w:szCs w:val="21"/>
              </w:rPr>
              <w:t>挥</w:t>
            </w:r>
          </w:p>
        </w:tc>
        <w:tc>
          <w:tcPr>
            <w:tcW w:w="2954" w:type="dxa"/>
            <w:gridSpan w:val="3"/>
            <w:tcBorders>
              <w:right w:val="single" w:color="auto" w:sz="4" w:space="0"/>
            </w:tcBorders>
            <w:vAlign w:val="center"/>
          </w:tcPr>
          <w:p>
            <w:pPr>
              <w:tabs>
                <w:tab w:val="left" w:pos="2421"/>
              </w:tabs>
              <w:adjustRightInd w:val="0"/>
              <w:snapToGrid w:val="0"/>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主动学习工作相关知识</w:t>
            </w:r>
          </w:p>
        </w:tc>
        <w:tc>
          <w:tcPr>
            <w:tcW w:w="2208" w:type="dxa"/>
            <w:tcBorders>
              <w:left w:val="single" w:color="auto" w:sz="4" w:space="0"/>
            </w:tcBorders>
            <w:vAlign w:val="center"/>
          </w:tcPr>
          <w:p>
            <w:pPr>
              <w:tabs>
                <w:tab w:val="left" w:pos="2421"/>
              </w:tabs>
              <w:adjustRightInd w:val="0"/>
              <w:snapToGrid w:val="0"/>
              <w:jc w:val="center"/>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5分</w:t>
            </w:r>
          </w:p>
        </w:tc>
        <w:tc>
          <w:tcPr>
            <w:tcW w:w="2804" w:type="dxa"/>
            <w:gridSpan w:val="2"/>
            <w:vAlign w:val="center"/>
          </w:tcPr>
          <w:p>
            <w:pPr>
              <w:adjustRightInd w:val="0"/>
              <w:snapToGrid w:val="0"/>
              <w:spacing w:line="276" w:lineRule="auto"/>
              <w:rPr>
                <w:rFonts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adjustRightInd w:val="0"/>
              <w:snapToGrid w:val="0"/>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对派任工作能很快进入状态</w:t>
            </w:r>
          </w:p>
        </w:tc>
        <w:tc>
          <w:tcPr>
            <w:tcW w:w="2208" w:type="dxa"/>
            <w:tcBorders>
              <w:left w:val="single" w:color="auto" w:sz="4" w:space="0"/>
            </w:tcBorders>
            <w:vAlign w:val="center"/>
          </w:tcPr>
          <w:p>
            <w:pPr>
              <w:adjustRightInd w:val="0"/>
              <w:snapToGrid w:val="0"/>
              <w:jc w:val="center"/>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5分</w:t>
            </w:r>
          </w:p>
        </w:tc>
        <w:tc>
          <w:tcPr>
            <w:tcW w:w="2804" w:type="dxa"/>
            <w:gridSpan w:val="2"/>
            <w:vAlign w:val="center"/>
          </w:tcPr>
          <w:p>
            <w:pPr>
              <w:adjustRightInd w:val="0"/>
              <w:snapToGrid w:val="0"/>
              <w:spacing w:line="276" w:lineRule="auto"/>
              <w:rPr>
                <w:rFonts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tabs>
                <w:tab w:val="left" w:pos="2421"/>
              </w:tabs>
              <w:adjustRightInd w:val="0"/>
              <w:snapToGrid w:val="0"/>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能按照规定程序操作</w:t>
            </w:r>
          </w:p>
        </w:tc>
        <w:tc>
          <w:tcPr>
            <w:tcW w:w="2208" w:type="dxa"/>
            <w:tcBorders>
              <w:left w:val="single" w:color="auto" w:sz="4" w:space="0"/>
            </w:tcBorders>
            <w:vAlign w:val="center"/>
          </w:tcPr>
          <w:p>
            <w:pPr>
              <w:tabs>
                <w:tab w:val="left" w:pos="2421"/>
              </w:tabs>
              <w:adjustRightInd w:val="0"/>
              <w:snapToGrid w:val="0"/>
              <w:jc w:val="center"/>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8分</w:t>
            </w:r>
          </w:p>
        </w:tc>
        <w:tc>
          <w:tcPr>
            <w:tcW w:w="2804" w:type="dxa"/>
            <w:gridSpan w:val="2"/>
            <w:vAlign w:val="center"/>
          </w:tcPr>
          <w:p>
            <w:pPr>
              <w:adjustRightInd w:val="0"/>
              <w:snapToGrid w:val="0"/>
              <w:spacing w:line="276" w:lineRule="auto"/>
              <w:rPr>
                <w:rFonts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adjustRightInd w:val="0"/>
              <w:snapToGrid w:val="0"/>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操作规范熟练，技能不断提高</w:t>
            </w:r>
          </w:p>
        </w:tc>
        <w:tc>
          <w:tcPr>
            <w:tcW w:w="2208" w:type="dxa"/>
            <w:tcBorders>
              <w:left w:val="single" w:color="auto" w:sz="4" w:space="0"/>
            </w:tcBorders>
            <w:vAlign w:val="center"/>
          </w:tcPr>
          <w:p>
            <w:pPr>
              <w:adjustRightInd w:val="0"/>
              <w:snapToGrid w:val="0"/>
              <w:jc w:val="center"/>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10分</w:t>
            </w:r>
          </w:p>
        </w:tc>
        <w:tc>
          <w:tcPr>
            <w:tcW w:w="2804" w:type="dxa"/>
            <w:gridSpan w:val="2"/>
            <w:vAlign w:val="center"/>
          </w:tcPr>
          <w:p>
            <w:pPr>
              <w:adjustRightInd w:val="0"/>
              <w:snapToGrid w:val="0"/>
              <w:spacing w:line="276" w:lineRule="auto"/>
              <w:rPr>
                <w:rFonts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tabs>
                <w:tab w:val="left" w:pos="2475"/>
              </w:tabs>
              <w:adjustRightInd w:val="0"/>
              <w:snapToGrid w:val="0"/>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服务质量符合要求</w:t>
            </w:r>
          </w:p>
        </w:tc>
        <w:tc>
          <w:tcPr>
            <w:tcW w:w="2208" w:type="dxa"/>
            <w:tcBorders>
              <w:left w:val="single" w:color="auto" w:sz="4" w:space="0"/>
            </w:tcBorders>
            <w:vAlign w:val="center"/>
          </w:tcPr>
          <w:p>
            <w:pPr>
              <w:tabs>
                <w:tab w:val="left" w:pos="2475"/>
              </w:tabs>
              <w:adjustRightInd w:val="0"/>
              <w:snapToGrid w:val="0"/>
              <w:jc w:val="center"/>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6分</w:t>
            </w:r>
          </w:p>
        </w:tc>
        <w:tc>
          <w:tcPr>
            <w:tcW w:w="2804" w:type="dxa"/>
            <w:gridSpan w:val="2"/>
            <w:vAlign w:val="center"/>
          </w:tcPr>
          <w:p>
            <w:pPr>
              <w:adjustRightInd w:val="0"/>
              <w:snapToGrid w:val="0"/>
              <w:spacing w:line="276" w:lineRule="auto"/>
              <w:rPr>
                <w:rFonts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adjustRightInd w:val="0"/>
              <w:snapToGrid w:val="0"/>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工作有创新</w:t>
            </w:r>
          </w:p>
        </w:tc>
        <w:tc>
          <w:tcPr>
            <w:tcW w:w="2208" w:type="dxa"/>
            <w:tcBorders>
              <w:left w:val="single" w:color="auto" w:sz="4" w:space="0"/>
            </w:tcBorders>
            <w:vAlign w:val="center"/>
          </w:tcPr>
          <w:p>
            <w:pPr>
              <w:adjustRightInd w:val="0"/>
              <w:snapToGrid w:val="0"/>
              <w:jc w:val="center"/>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8分</w:t>
            </w:r>
          </w:p>
        </w:tc>
        <w:tc>
          <w:tcPr>
            <w:tcW w:w="2804" w:type="dxa"/>
            <w:gridSpan w:val="2"/>
            <w:vAlign w:val="center"/>
          </w:tcPr>
          <w:p>
            <w:pPr>
              <w:adjustRightInd w:val="0"/>
              <w:snapToGrid w:val="0"/>
              <w:spacing w:line="276" w:lineRule="auto"/>
              <w:rPr>
                <w:rFonts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ascii="Times New Roman" w:hAnsi="Times New Roman" w:eastAsia="楷体_GB2312" w:cs="Times New Roman"/>
                <w:b/>
                <w:color w:val="000000"/>
                <w:szCs w:val="21"/>
              </w:rPr>
            </w:pPr>
            <w:r>
              <w:rPr>
                <w:rFonts w:ascii="Times New Roman" w:hAnsi="Times New Roman" w:eastAsia="楷体_GB2312" w:cs="Times New Roman"/>
                <w:b/>
                <w:color w:val="000000"/>
                <w:szCs w:val="21"/>
              </w:rPr>
              <w:t>纪</w:t>
            </w:r>
          </w:p>
          <w:p>
            <w:pPr>
              <w:adjustRightInd w:val="0"/>
              <w:snapToGrid w:val="0"/>
              <w:spacing w:line="276" w:lineRule="auto"/>
              <w:jc w:val="center"/>
              <w:rPr>
                <w:rFonts w:ascii="Times New Roman" w:hAnsi="Times New Roman" w:eastAsia="楷体_GB2312" w:cs="Times New Roman"/>
                <w:b/>
                <w:color w:val="000000"/>
                <w:szCs w:val="21"/>
              </w:rPr>
            </w:pPr>
            <w:r>
              <w:rPr>
                <w:rFonts w:ascii="Times New Roman" w:hAnsi="Times New Roman" w:eastAsia="楷体_GB2312" w:cs="Times New Roman"/>
                <w:b/>
                <w:color w:val="000000"/>
                <w:szCs w:val="21"/>
              </w:rPr>
              <w:t>律</w:t>
            </w:r>
          </w:p>
          <w:p>
            <w:pPr>
              <w:adjustRightInd w:val="0"/>
              <w:snapToGrid w:val="0"/>
              <w:spacing w:line="276" w:lineRule="auto"/>
              <w:jc w:val="center"/>
              <w:rPr>
                <w:rFonts w:ascii="Times New Roman" w:hAnsi="Times New Roman" w:eastAsia="楷体_GB2312" w:cs="Times New Roman"/>
                <w:b/>
                <w:color w:val="000000"/>
                <w:szCs w:val="21"/>
              </w:rPr>
            </w:pPr>
            <w:r>
              <w:rPr>
                <w:rFonts w:ascii="Times New Roman" w:hAnsi="Times New Roman" w:eastAsia="楷体_GB2312" w:cs="Times New Roman"/>
                <w:b/>
                <w:color w:val="000000"/>
                <w:szCs w:val="21"/>
              </w:rPr>
              <w:t>性</w:t>
            </w:r>
          </w:p>
        </w:tc>
        <w:tc>
          <w:tcPr>
            <w:tcW w:w="2954" w:type="dxa"/>
            <w:gridSpan w:val="3"/>
            <w:tcBorders>
              <w:right w:val="single" w:color="auto" w:sz="4" w:space="0"/>
            </w:tcBorders>
            <w:vAlign w:val="center"/>
          </w:tcPr>
          <w:p>
            <w:pPr>
              <w:tabs>
                <w:tab w:val="left" w:pos="3054"/>
                <w:tab w:val="left" w:pos="3289"/>
              </w:tabs>
              <w:adjustRightInd w:val="0"/>
              <w:snapToGrid w:val="0"/>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能按时出勤</w:t>
            </w:r>
          </w:p>
        </w:tc>
        <w:tc>
          <w:tcPr>
            <w:tcW w:w="2208" w:type="dxa"/>
            <w:tcBorders>
              <w:left w:val="single" w:color="auto" w:sz="4" w:space="0"/>
            </w:tcBorders>
            <w:vAlign w:val="center"/>
          </w:tcPr>
          <w:p>
            <w:pPr>
              <w:tabs>
                <w:tab w:val="left" w:pos="3054"/>
                <w:tab w:val="left" w:pos="3289"/>
              </w:tabs>
              <w:adjustRightInd w:val="0"/>
              <w:snapToGrid w:val="0"/>
              <w:jc w:val="center"/>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10分</w:t>
            </w:r>
          </w:p>
        </w:tc>
        <w:tc>
          <w:tcPr>
            <w:tcW w:w="2804" w:type="dxa"/>
            <w:gridSpan w:val="2"/>
            <w:vAlign w:val="center"/>
          </w:tcPr>
          <w:p>
            <w:pPr>
              <w:adjustRightInd w:val="0"/>
              <w:snapToGrid w:val="0"/>
              <w:spacing w:line="276" w:lineRule="auto"/>
              <w:rPr>
                <w:rFonts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adjustRightInd w:val="0"/>
              <w:snapToGrid w:val="0"/>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服从工作安排，按时完成任务</w:t>
            </w:r>
          </w:p>
        </w:tc>
        <w:tc>
          <w:tcPr>
            <w:tcW w:w="2208" w:type="dxa"/>
            <w:tcBorders>
              <w:left w:val="single" w:color="auto" w:sz="4" w:space="0"/>
            </w:tcBorders>
            <w:vAlign w:val="center"/>
          </w:tcPr>
          <w:p>
            <w:pPr>
              <w:adjustRightInd w:val="0"/>
              <w:snapToGrid w:val="0"/>
              <w:jc w:val="center"/>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10分</w:t>
            </w:r>
          </w:p>
        </w:tc>
        <w:tc>
          <w:tcPr>
            <w:tcW w:w="2804" w:type="dxa"/>
            <w:gridSpan w:val="2"/>
            <w:vAlign w:val="center"/>
          </w:tcPr>
          <w:p>
            <w:pPr>
              <w:adjustRightInd w:val="0"/>
              <w:snapToGrid w:val="0"/>
              <w:spacing w:line="276" w:lineRule="auto"/>
              <w:rPr>
                <w:rFonts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tabs>
                <w:tab w:val="left" w:pos="2831"/>
              </w:tabs>
              <w:adjustRightInd w:val="0"/>
              <w:snapToGrid w:val="0"/>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虚心接受企业人员指导</w:t>
            </w:r>
          </w:p>
        </w:tc>
        <w:tc>
          <w:tcPr>
            <w:tcW w:w="2208" w:type="dxa"/>
            <w:tcBorders>
              <w:left w:val="single" w:color="auto" w:sz="4" w:space="0"/>
            </w:tcBorders>
            <w:vAlign w:val="center"/>
          </w:tcPr>
          <w:p>
            <w:pPr>
              <w:tabs>
                <w:tab w:val="left" w:pos="2831"/>
              </w:tabs>
              <w:adjustRightInd w:val="0"/>
              <w:snapToGrid w:val="0"/>
              <w:jc w:val="center"/>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8分</w:t>
            </w:r>
          </w:p>
        </w:tc>
        <w:tc>
          <w:tcPr>
            <w:tcW w:w="2804" w:type="dxa"/>
            <w:gridSpan w:val="2"/>
            <w:vAlign w:val="center"/>
          </w:tcPr>
          <w:p>
            <w:pPr>
              <w:adjustRightInd w:val="0"/>
              <w:snapToGrid w:val="0"/>
              <w:spacing w:line="276" w:lineRule="auto"/>
              <w:rPr>
                <w:rFonts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adjustRightInd w:val="0"/>
              <w:snapToGrid w:val="0"/>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遵守单位规章管理制度</w:t>
            </w:r>
          </w:p>
        </w:tc>
        <w:tc>
          <w:tcPr>
            <w:tcW w:w="2208" w:type="dxa"/>
            <w:tcBorders>
              <w:left w:val="single" w:color="auto" w:sz="4" w:space="0"/>
            </w:tcBorders>
            <w:vAlign w:val="center"/>
          </w:tcPr>
          <w:p>
            <w:pPr>
              <w:adjustRightInd w:val="0"/>
              <w:snapToGrid w:val="0"/>
              <w:jc w:val="center"/>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8分</w:t>
            </w:r>
          </w:p>
        </w:tc>
        <w:tc>
          <w:tcPr>
            <w:tcW w:w="2804" w:type="dxa"/>
            <w:gridSpan w:val="2"/>
            <w:vAlign w:val="center"/>
          </w:tcPr>
          <w:p>
            <w:pPr>
              <w:adjustRightInd w:val="0"/>
              <w:snapToGrid w:val="0"/>
              <w:spacing w:line="276" w:lineRule="auto"/>
              <w:rPr>
                <w:rFonts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5829" w:type="dxa"/>
            <w:gridSpan w:val="5"/>
            <w:vAlign w:val="center"/>
          </w:tcPr>
          <w:p>
            <w:pPr>
              <w:adjustRightInd w:val="0"/>
              <w:snapToGrid w:val="0"/>
              <w:spacing w:line="276" w:lineRule="auto"/>
              <w:jc w:val="center"/>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企业指导教师评定成绩</w:t>
            </w:r>
          </w:p>
        </w:tc>
        <w:tc>
          <w:tcPr>
            <w:tcW w:w="2804" w:type="dxa"/>
            <w:gridSpan w:val="2"/>
            <w:vAlign w:val="center"/>
          </w:tcPr>
          <w:p>
            <w:pPr>
              <w:adjustRightInd w:val="0"/>
              <w:snapToGrid w:val="0"/>
              <w:spacing w:line="276" w:lineRule="auto"/>
              <w:jc w:val="center"/>
              <w:rPr>
                <w:rFonts w:ascii="Times New Roman" w:hAnsi="Times New Roman" w:eastAsia="楷体_GB2312" w:cs="Times New Roman"/>
                <w:color w:val="000000"/>
                <w:szCs w:val="21"/>
              </w:rPr>
            </w:pPr>
          </w:p>
        </w:tc>
      </w:tr>
    </w:tbl>
    <w:p>
      <w:pPr>
        <w:adjustRightInd w:val="0"/>
        <w:snapToGrid w:val="0"/>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注：此表由企业指导教师填写并按百分制评定成绩，由学生上传至</w:t>
      </w:r>
      <w:r>
        <w:rPr>
          <w:rFonts w:hint="eastAsia" w:ascii="Times New Roman" w:hAnsi="Times New Roman" w:eastAsia="楷体_GB2312" w:cs="Times New Roman"/>
          <w:color w:val="000000"/>
          <w:szCs w:val="21"/>
        </w:rPr>
        <w:t>岗位实习</w:t>
      </w:r>
      <w:r>
        <w:rPr>
          <w:rFonts w:ascii="Times New Roman" w:hAnsi="Times New Roman" w:eastAsia="楷体_GB2312" w:cs="Times New Roman"/>
          <w:color w:val="000000"/>
          <w:szCs w:val="21"/>
        </w:rPr>
        <w:t>管理系统，并将企业指导教师评分填入</w:t>
      </w:r>
      <w:r>
        <w:rPr>
          <w:rFonts w:hint="eastAsia" w:ascii="Times New Roman" w:hAnsi="Times New Roman" w:eastAsia="楷体_GB2312" w:cs="Times New Roman"/>
          <w:color w:val="000000"/>
          <w:szCs w:val="21"/>
        </w:rPr>
        <w:t>岗位实习</w:t>
      </w:r>
      <w:r>
        <w:rPr>
          <w:rFonts w:ascii="Times New Roman" w:hAnsi="Times New Roman" w:eastAsia="楷体_GB2312" w:cs="Times New Roman"/>
          <w:color w:val="000000"/>
          <w:szCs w:val="21"/>
        </w:rPr>
        <w:t>管理系统相应位置，随后将此表交至校内指导教师处，由</w:t>
      </w:r>
      <w:r>
        <w:rPr>
          <w:rFonts w:hint="eastAsia" w:ascii="Times New Roman" w:hAnsi="Times New Roman" w:eastAsia="楷体_GB2312" w:cs="Times New Roman"/>
          <w:color w:val="000000"/>
          <w:szCs w:val="21"/>
        </w:rPr>
        <w:t>岗位实习</w:t>
      </w:r>
      <w:r>
        <w:rPr>
          <w:rFonts w:ascii="Times New Roman" w:hAnsi="Times New Roman" w:eastAsia="楷体_GB2312" w:cs="Times New Roman"/>
          <w:color w:val="000000"/>
          <w:szCs w:val="21"/>
        </w:rPr>
        <w:t>校内指导教师进行审核。</w:t>
      </w:r>
    </w:p>
    <w:p>
      <w:pPr>
        <w:adjustRightInd w:val="0"/>
        <w:snapToGrid w:val="0"/>
        <w:rPr>
          <w:rFonts w:ascii="Times New Roman" w:hAnsi="Times New Roman" w:eastAsia="楷体_GB2312" w:cs="Times New Roman"/>
          <w:color w:val="000000"/>
          <w:szCs w:val="21"/>
        </w:rPr>
      </w:pPr>
    </w:p>
    <w:p>
      <w:pPr>
        <w:adjustRightInd w:val="0"/>
        <w:snapToGrid w:val="0"/>
        <w:rPr>
          <w:rFonts w:ascii="Times New Roman" w:hAnsi="Times New Roman" w:eastAsia="楷体_GB2312" w:cs="Times New Roman"/>
          <w:color w:val="000000"/>
          <w:sz w:val="24"/>
          <w:szCs w:val="24"/>
        </w:rPr>
      </w:pPr>
    </w:p>
    <w:p>
      <w:pPr>
        <w:adjustRightInd w:val="0"/>
        <w:snapToGrid w:val="0"/>
        <w:rPr>
          <w:rFonts w:ascii="Times New Roman" w:hAnsi="Times New Roman" w:eastAsia="楷体_GB2312" w:cs="Times New Roman"/>
          <w:color w:val="000000"/>
          <w:sz w:val="28"/>
          <w:szCs w:val="28"/>
        </w:rPr>
      </w:pPr>
      <w:r>
        <w:rPr>
          <w:rFonts w:ascii="Times New Roman" w:hAnsi="Times New Roman" w:eastAsia="楷体_GB2312" w:cs="Times New Roman"/>
          <w:color w:val="000000"/>
          <w:sz w:val="28"/>
          <w:szCs w:val="28"/>
        </w:rPr>
        <w:t>企业指导教师签字：</w:t>
      </w:r>
    </w:p>
    <w:p>
      <w:pPr>
        <w:adjustRightInd w:val="0"/>
        <w:snapToGrid w:val="0"/>
        <w:rPr>
          <w:rFonts w:ascii="Times New Roman" w:hAnsi="Times New Roman" w:eastAsia="楷体_GB2312" w:cs="Times New Roman"/>
          <w:color w:val="000000"/>
          <w:sz w:val="28"/>
          <w:szCs w:val="28"/>
        </w:rPr>
      </w:pPr>
    </w:p>
    <w:p>
      <w:pPr>
        <w:adjustRightInd w:val="0"/>
        <w:snapToGrid w:val="0"/>
        <w:rPr>
          <w:rFonts w:ascii="Times New Roman" w:hAnsi="Times New Roman" w:eastAsia="楷体_GB2312" w:cs="Times New Roman"/>
          <w:color w:val="000000"/>
          <w:sz w:val="28"/>
          <w:szCs w:val="28"/>
        </w:rPr>
      </w:pPr>
    </w:p>
    <w:p>
      <w:pPr>
        <w:adjustRightInd w:val="0"/>
        <w:snapToGrid w:val="0"/>
        <w:rPr>
          <w:rFonts w:ascii="Times New Roman" w:hAnsi="Times New Roman" w:eastAsia="楷体_GB2312" w:cs="Times New Roman"/>
          <w:color w:val="000000"/>
          <w:sz w:val="28"/>
          <w:szCs w:val="28"/>
        </w:rPr>
      </w:pPr>
      <w:r>
        <w:rPr>
          <w:rFonts w:ascii="Times New Roman" w:hAnsi="Times New Roman" w:eastAsia="楷体_GB2312" w:cs="Times New Roman"/>
          <w:color w:val="000000"/>
          <w:sz w:val="28"/>
          <w:szCs w:val="28"/>
        </w:rPr>
        <w:t>单位盖章：             年    月     日</w:t>
      </w:r>
    </w:p>
    <w:p>
      <w:pPr>
        <w:adjustRightInd w:val="0"/>
        <w:snapToGrid w:val="0"/>
        <w:rPr>
          <w:rFonts w:ascii="Times New Roman" w:hAnsi="Times New Roman" w:eastAsia="楷体_GB2312" w:cs="Times New Roman"/>
          <w:color w:val="000000"/>
          <w:sz w:val="28"/>
          <w:szCs w:val="28"/>
        </w:rPr>
      </w:pPr>
    </w:p>
    <w:sectPr>
      <w:headerReference r:id="rId6"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wrap="none" lIns="0" tIns="0" rIns="0" bIns="0" upright="1">
                      <a:spAutoFit/>
                    </wps:bodyPr>
                  </wps:wsp>
                </a:graphicData>
              </a:graphic>
            </wp:anchor>
          </w:drawing>
        </mc:Choice>
        <mc:Fallback>
          <w:pict>
            <v:shape id="Quad Arrow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NWvzgC8AQAAmgMAAA4AAAAAAAAAAQAgAAAAHgEAAGRycy9lMm9Eb2MueG1sUEsFBgAAAAAG&#10;AAYAWQEAAEwFA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4NThkYjY2NGZmMjVhNjkzNTFiMTFkMjFmN2MxYzIifQ=="/>
  </w:docVars>
  <w:rsids>
    <w:rsidRoot w:val="37636D00"/>
    <w:rsid w:val="0002167A"/>
    <w:rsid w:val="00107A04"/>
    <w:rsid w:val="0016317B"/>
    <w:rsid w:val="00171114"/>
    <w:rsid w:val="001800C8"/>
    <w:rsid w:val="001F7AF5"/>
    <w:rsid w:val="0024331F"/>
    <w:rsid w:val="00282CDE"/>
    <w:rsid w:val="002D6518"/>
    <w:rsid w:val="002F69B0"/>
    <w:rsid w:val="003C220A"/>
    <w:rsid w:val="0042434D"/>
    <w:rsid w:val="004B008A"/>
    <w:rsid w:val="005B6211"/>
    <w:rsid w:val="006329B6"/>
    <w:rsid w:val="00655312"/>
    <w:rsid w:val="00663E9E"/>
    <w:rsid w:val="006C2E16"/>
    <w:rsid w:val="00764EAD"/>
    <w:rsid w:val="00774ADE"/>
    <w:rsid w:val="007E54E1"/>
    <w:rsid w:val="0082362C"/>
    <w:rsid w:val="0086001F"/>
    <w:rsid w:val="008F253E"/>
    <w:rsid w:val="00950366"/>
    <w:rsid w:val="009E692E"/>
    <w:rsid w:val="009F0948"/>
    <w:rsid w:val="00A20AB2"/>
    <w:rsid w:val="00A269FC"/>
    <w:rsid w:val="00B975CB"/>
    <w:rsid w:val="00BA213B"/>
    <w:rsid w:val="00BB42DD"/>
    <w:rsid w:val="00BF768C"/>
    <w:rsid w:val="00CE45AA"/>
    <w:rsid w:val="00D07111"/>
    <w:rsid w:val="00D71262"/>
    <w:rsid w:val="00D800B1"/>
    <w:rsid w:val="00DD5099"/>
    <w:rsid w:val="00E2357F"/>
    <w:rsid w:val="00E73B63"/>
    <w:rsid w:val="00E81148"/>
    <w:rsid w:val="00EB2F1E"/>
    <w:rsid w:val="00EC664A"/>
    <w:rsid w:val="00F515CA"/>
    <w:rsid w:val="00F97128"/>
    <w:rsid w:val="00FA7F34"/>
    <w:rsid w:val="012C623E"/>
    <w:rsid w:val="01B11DF1"/>
    <w:rsid w:val="02321CB0"/>
    <w:rsid w:val="02613626"/>
    <w:rsid w:val="03C74F1D"/>
    <w:rsid w:val="03D72381"/>
    <w:rsid w:val="03F00B50"/>
    <w:rsid w:val="04370E91"/>
    <w:rsid w:val="053F4097"/>
    <w:rsid w:val="0834659E"/>
    <w:rsid w:val="0836085E"/>
    <w:rsid w:val="0BB54DF0"/>
    <w:rsid w:val="11E8000F"/>
    <w:rsid w:val="132A6DC7"/>
    <w:rsid w:val="14FA7E76"/>
    <w:rsid w:val="14FD1BFD"/>
    <w:rsid w:val="18B74DA0"/>
    <w:rsid w:val="192C3679"/>
    <w:rsid w:val="193C2E23"/>
    <w:rsid w:val="198C189C"/>
    <w:rsid w:val="19B54C73"/>
    <w:rsid w:val="1D9825E2"/>
    <w:rsid w:val="1FA8216A"/>
    <w:rsid w:val="1FCC3337"/>
    <w:rsid w:val="25111A5F"/>
    <w:rsid w:val="265B6D83"/>
    <w:rsid w:val="26E22748"/>
    <w:rsid w:val="2E8020B1"/>
    <w:rsid w:val="2ED47AB4"/>
    <w:rsid w:val="32D20F40"/>
    <w:rsid w:val="36170E94"/>
    <w:rsid w:val="37636D00"/>
    <w:rsid w:val="3B444D6D"/>
    <w:rsid w:val="3EAC0002"/>
    <w:rsid w:val="3FF03DBE"/>
    <w:rsid w:val="40CC4B23"/>
    <w:rsid w:val="42F35DCA"/>
    <w:rsid w:val="447C5003"/>
    <w:rsid w:val="4C893ADF"/>
    <w:rsid w:val="4D632434"/>
    <w:rsid w:val="4E9756D6"/>
    <w:rsid w:val="4E985137"/>
    <w:rsid w:val="4F723E9D"/>
    <w:rsid w:val="527757EC"/>
    <w:rsid w:val="52D165CC"/>
    <w:rsid w:val="56527C87"/>
    <w:rsid w:val="56AA2922"/>
    <w:rsid w:val="57D237F4"/>
    <w:rsid w:val="59591F23"/>
    <w:rsid w:val="5E6F64A1"/>
    <w:rsid w:val="5E7D312A"/>
    <w:rsid w:val="5FBA11C4"/>
    <w:rsid w:val="60354283"/>
    <w:rsid w:val="62536580"/>
    <w:rsid w:val="62A31D33"/>
    <w:rsid w:val="62C456BC"/>
    <w:rsid w:val="64FB3CDB"/>
    <w:rsid w:val="6BA35C27"/>
    <w:rsid w:val="6D535020"/>
    <w:rsid w:val="6F9E6016"/>
    <w:rsid w:val="6FE018AB"/>
    <w:rsid w:val="72517611"/>
    <w:rsid w:val="77057BFA"/>
    <w:rsid w:val="773D5A33"/>
    <w:rsid w:val="7DF13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1"/>
    <w:uiPriority w:val="0"/>
    <w:rPr>
      <w:rFonts w:ascii="宋体" w:hAnsi="Courier New" w:cs="Courier New"/>
      <w:szCs w:val="2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p0"/>
    <w:basedOn w:val="1"/>
    <w:qFormat/>
    <w:uiPriority w:val="0"/>
    <w:pPr>
      <w:widowControl/>
    </w:pPr>
    <w:rPr>
      <w:rFonts w:ascii="Times New Roman" w:hAnsi="Times New Roman" w:cs="Times New Roman"/>
      <w:kern w:val="0"/>
      <w:szCs w:val="21"/>
    </w:rPr>
  </w:style>
  <w:style w:type="character" w:customStyle="1" w:styleId="11">
    <w:name w:val="纯文本 字符"/>
    <w:basedOn w:val="8"/>
    <w:link w:val="2"/>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23</Pages>
  <Words>1725</Words>
  <Characters>9836</Characters>
  <Lines>81</Lines>
  <Paragraphs>23</Paragraphs>
  <TotalTime>0</TotalTime>
  <ScaleCrop>false</ScaleCrop>
  <LinksUpToDate>false</LinksUpToDate>
  <CharactersWithSpaces>11538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2018-07-05T01:09:00Z</dcterms:created>
  <dc:creator>hag2221161</dc:creator>
  <cp:lastModifiedBy>李璐</cp:lastModifiedBy>
  <dcterms:modified xsi:type="dcterms:W3CDTF">2025-06-18T01:07:45Z</dcterms:modified>
  <dc:title>陕西铁路工程职业技术学院</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FFF009926F85425183658493C3CD0258</vt:lpwstr>
  </property>
</Properties>
</file>