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BD5B9">
      <w:pPr>
        <w:rPr>
          <w:rFonts w:ascii="黑体" w:hAnsi="宋体" w:eastAsia="黑体"/>
          <w:sz w:val="28"/>
          <w:szCs w:val="28"/>
        </w:rPr>
      </w:pPr>
    </w:p>
    <w:p w14:paraId="708D48D5">
      <w:pPr>
        <w:jc w:val="center"/>
        <w:rPr>
          <w:rFonts w:hint="eastAsia" w:ascii="方正小标宋简体" w:eastAsia="方正小标宋简体"/>
          <w:sz w:val="44"/>
          <w:szCs w:val="44"/>
        </w:rPr>
      </w:pPr>
      <w:r>
        <w:rPr>
          <w:rFonts w:hint="eastAsia" w:ascii="方正小标宋简体" w:eastAsia="方正小标宋简体"/>
          <w:sz w:val="44"/>
          <w:szCs w:val="44"/>
        </w:rPr>
        <w:t>陕西铁路工程职业技术学院</w:t>
      </w:r>
    </w:p>
    <w:p w14:paraId="21F43D16">
      <w:pPr>
        <w:tabs>
          <w:tab w:val="center" w:pos="4819"/>
          <w:tab w:val="left" w:pos="7755"/>
        </w:tabs>
        <w:spacing w:before="100" w:beforeAutospacing="1" w:line="520" w:lineRule="exact"/>
        <w:jc w:val="center"/>
        <w:rPr>
          <w:rFonts w:hint="eastAsia" w:ascii="黑体" w:eastAsia="黑体"/>
          <w:sz w:val="72"/>
          <w:szCs w:val="72"/>
        </w:rPr>
      </w:pPr>
    </w:p>
    <w:p w14:paraId="4DF0CD3D">
      <w:pPr>
        <w:tabs>
          <w:tab w:val="center" w:pos="4819"/>
          <w:tab w:val="left" w:pos="7755"/>
        </w:tabs>
        <w:spacing w:before="100" w:beforeAutospacing="1" w:line="520" w:lineRule="exact"/>
        <w:jc w:val="center"/>
        <w:rPr>
          <w:rFonts w:hint="eastAsia" w:ascii="黑体" w:eastAsia="黑体"/>
          <w:sz w:val="72"/>
          <w:szCs w:val="72"/>
        </w:rPr>
      </w:pPr>
      <w:r>
        <w:rPr>
          <w:rFonts w:hint="eastAsia" w:ascii="黑体" w:eastAsia="黑体"/>
          <w:sz w:val="72"/>
          <w:szCs w:val="72"/>
          <w:lang w:eastAsia="zh-CN"/>
        </w:rPr>
        <w:t>岗位实习</w:t>
      </w:r>
      <w:r>
        <w:rPr>
          <w:rFonts w:hint="eastAsia" w:ascii="黑体" w:eastAsia="黑体"/>
          <w:sz w:val="72"/>
          <w:szCs w:val="72"/>
        </w:rPr>
        <w:t>手册</w:t>
      </w:r>
    </w:p>
    <w:p w14:paraId="7A5460B6">
      <w:pPr>
        <w:jc w:val="center"/>
        <w:rPr>
          <w:rFonts w:hint="eastAsia" w:eastAsia="黑体"/>
          <w:sz w:val="52"/>
          <w:szCs w:val="52"/>
        </w:rPr>
      </w:pPr>
    </w:p>
    <w:p w14:paraId="03FCF3D6">
      <w:pPr>
        <w:jc w:val="center"/>
        <w:rPr>
          <w:rFonts w:hint="eastAsia" w:eastAsia="黑体"/>
          <w:sz w:val="32"/>
          <w:szCs w:val="32"/>
        </w:rPr>
      </w:pPr>
      <w:r>
        <w:rPr>
          <w:rFonts w:hint="eastAsia" w:eastAsia="黑体"/>
          <w:sz w:val="32"/>
          <w:szCs w:val="32"/>
        </w:rPr>
        <w:t>（适用于</w:t>
      </w:r>
      <w:r>
        <w:rPr>
          <w:rFonts w:hint="eastAsia" w:eastAsia="黑体"/>
          <w:sz w:val="32"/>
          <w:szCs w:val="32"/>
          <w:lang w:val="en-US" w:eastAsia="zh-CN"/>
        </w:rPr>
        <w:t>2026届</w:t>
      </w:r>
      <w:r>
        <w:rPr>
          <w:rFonts w:hint="eastAsia" w:eastAsia="黑体"/>
          <w:sz w:val="32"/>
          <w:szCs w:val="32"/>
          <w:lang w:eastAsia="zh-CN"/>
        </w:rPr>
        <w:t>现代</w:t>
      </w:r>
      <w:r>
        <w:rPr>
          <w:rFonts w:hint="eastAsia" w:eastAsia="黑体"/>
          <w:sz w:val="32"/>
          <w:szCs w:val="32"/>
        </w:rPr>
        <w:t>物流管理专业）</w:t>
      </w:r>
    </w:p>
    <w:p w14:paraId="2EA3CE0D">
      <w:pPr>
        <w:tabs>
          <w:tab w:val="center" w:pos="4819"/>
          <w:tab w:val="left" w:pos="7755"/>
        </w:tabs>
        <w:spacing w:before="100" w:beforeAutospacing="1" w:line="520" w:lineRule="exact"/>
        <w:jc w:val="center"/>
        <w:rPr>
          <w:rFonts w:hint="eastAsia" w:ascii="黑体" w:eastAsia="黑体"/>
          <w:sz w:val="28"/>
          <w:szCs w:val="28"/>
        </w:rPr>
      </w:pPr>
    </w:p>
    <w:p w14:paraId="6BFA06A6">
      <w:pPr>
        <w:rPr>
          <w:rFonts w:hint="eastAsia"/>
          <w:sz w:val="36"/>
          <w:szCs w:val="36"/>
        </w:rPr>
      </w:pPr>
    </w:p>
    <w:p w14:paraId="705E83DE">
      <w:pPr>
        <w:rPr>
          <w:rFonts w:hint="eastAsia"/>
          <w:sz w:val="36"/>
          <w:szCs w:val="36"/>
        </w:rPr>
      </w:pPr>
    </w:p>
    <w:p w14:paraId="7FF6DAEA">
      <w:pPr>
        <w:rPr>
          <w:rFonts w:hint="eastAsia"/>
          <w:sz w:val="36"/>
          <w:szCs w:val="36"/>
        </w:rPr>
      </w:pPr>
    </w:p>
    <w:p w14:paraId="3CFDEF99">
      <w:pPr>
        <w:jc w:val="center"/>
        <w:rPr>
          <w:rFonts w:ascii="宋体" w:hAnsi="宋体"/>
          <w:b/>
          <w:sz w:val="32"/>
          <w:szCs w:val="44"/>
        </w:rPr>
      </w:pPr>
    </w:p>
    <w:p w14:paraId="012B6742">
      <w:pPr>
        <w:jc w:val="center"/>
        <w:rPr>
          <w:rFonts w:ascii="宋体" w:hAnsi="宋体"/>
          <w:b/>
          <w:sz w:val="32"/>
          <w:szCs w:val="44"/>
        </w:rPr>
      </w:pPr>
    </w:p>
    <w:p w14:paraId="1B2840CA">
      <w:pPr>
        <w:jc w:val="center"/>
        <w:rPr>
          <w:rFonts w:ascii="宋体" w:hAnsi="宋体"/>
          <w:b/>
          <w:sz w:val="32"/>
          <w:szCs w:val="44"/>
        </w:rPr>
      </w:pPr>
    </w:p>
    <w:p w14:paraId="727DF032">
      <w:pPr>
        <w:jc w:val="center"/>
        <w:rPr>
          <w:rFonts w:ascii="宋体" w:hAnsi="宋体"/>
          <w:b/>
          <w:sz w:val="32"/>
          <w:szCs w:val="44"/>
        </w:rPr>
      </w:pPr>
    </w:p>
    <w:p w14:paraId="30BF73EA">
      <w:pPr>
        <w:jc w:val="center"/>
        <w:rPr>
          <w:rFonts w:ascii="宋体" w:hAnsi="宋体"/>
          <w:b/>
          <w:sz w:val="32"/>
          <w:szCs w:val="44"/>
        </w:rPr>
      </w:pPr>
    </w:p>
    <w:p w14:paraId="1FB57C7A">
      <w:pPr>
        <w:jc w:val="center"/>
        <w:rPr>
          <w:rFonts w:ascii="宋体" w:hAnsi="宋体"/>
          <w:b/>
          <w:sz w:val="32"/>
          <w:szCs w:val="44"/>
        </w:rPr>
      </w:pPr>
    </w:p>
    <w:p w14:paraId="3A437A49">
      <w:pPr>
        <w:rPr>
          <w:rFonts w:ascii="宋体" w:hAnsi="宋体"/>
          <w:b/>
          <w:sz w:val="32"/>
          <w:szCs w:val="44"/>
        </w:rPr>
      </w:pPr>
    </w:p>
    <w:p w14:paraId="0B6F501E">
      <w:pPr>
        <w:jc w:val="center"/>
        <w:rPr>
          <w:rFonts w:hint="eastAsia"/>
          <w:b/>
          <w:sz w:val="24"/>
          <w:szCs w:val="36"/>
        </w:rPr>
      </w:pPr>
      <w:r>
        <w:rPr>
          <w:rFonts w:hint="eastAsia" w:ascii="宋体" w:hAnsi="宋体"/>
          <w:b/>
          <w:sz w:val="32"/>
          <w:szCs w:val="44"/>
        </w:rPr>
        <w:t>陕西铁路工程职业技术学院</w:t>
      </w:r>
    </w:p>
    <w:p w14:paraId="1BD2EA00">
      <w:pPr>
        <w:jc w:val="center"/>
        <w:rPr>
          <w:rFonts w:hint="eastAsia"/>
          <w:b/>
          <w:sz w:val="28"/>
          <w:szCs w:val="36"/>
        </w:rPr>
      </w:pPr>
      <w:r>
        <w:rPr>
          <w:rFonts w:hint="eastAsia"/>
          <w:b/>
          <w:sz w:val="28"/>
          <w:szCs w:val="36"/>
        </w:rPr>
        <w:t>20</w:t>
      </w:r>
      <w:r>
        <w:rPr>
          <w:rFonts w:hint="eastAsia"/>
          <w:b/>
          <w:sz w:val="28"/>
          <w:szCs w:val="36"/>
          <w:lang w:val="en-US" w:eastAsia="zh-CN"/>
        </w:rPr>
        <w:t>25</w:t>
      </w:r>
      <w:r>
        <w:rPr>
          <w:rFonts w:hint="eastAsia"/>
          <w:b/>
          <w:sz w:val="28"/>
          <w:szCs w:val="36"/>
        </w:rPr>
        <w:t>年</w:t>
      </w:r>
      <w:r>
        <w:rPr>
          <w:rFonts w:hint="eastAsia"/>
          <w:b/>
          <w:sz w:val="28"/>
          <w:szCs w:val="36"/>
          <w:lang w:val="en-US" w:eastAsia="zh-CN"/>
        </w:rPr>
        <w:t>6</w:t>
      </w:r>
      <w:r>
        <w:rPr>
          <w:rFonts w:hint="eastAsia"/>
          <w:b/>
          <w:sz w:val="28"/>
          <w:szCs w:val="36"/>
        </w:rPr>
        <w:t>月</w:t>
      </w:r>
    </w:p>
    <w:p w14:paraId="7C297096">
      <w:pPr>
        <w:jc w:val="center"/>
        <w:rPr>
          <w:rFonts w:hint="eastAsia"/>
          <w:b/>
          <w:sz w:val="36"/>
          <w:szCs w:val="36"/>
        </w:rPr>
      </w:pPr>
    </w:p>
    <w:p w14:paraId="251CAB1E">
      <w:pPr>
        <w:jc w:val="center"/>
        <w:rPr>
          <w:rFonts w:hint="eastAsia"/>
          <w:b/>
          <w:sz w:val="36"/>
          <w:szCs w:val="36"/>
        </w:rPr>
      </w:pPr>
    </w:p>
    <w:p w14:paraId="75C736E5">
      <w:pPr>
        <w:jc w:val="center"/>
        <w:rPr>
          <w:rFonts w:hint="eastAsia"/>
          <w:b/>
          <w:sz w:val="36"/>
          <w:szCs w:val="36"/>
        </w:rPr>
      </w:pPr>
    </w:p>
    <w:p w14:paraId="1D1F50A2">
      <w:pPr>
        <w:jc w:val="center"/>
        <w:rPr>
          <w:rFonts w:hint="eastAsia"/>
          <w:b/>
          <w:sz w:val="36"/>
          <w:szCs w:val="36"/>
        </w:rPr>
      </w:pPr>
      <w:r>
        <w:rPr>
          <w:rFonts w:hint="eastAsia"/>
          <w:b/>
          <w:sz w:val="36"/>
          <w:szCs w:val="36"/>
        </w:rPr>
        <w:t>目   录</w:t>
      </w:r>
    </w:p>
    <w:p w14:paraId="49D05B7F">
      <w:pPr>
        <w:jc w:val="center"/>
        <w:rPr>
          <w:rFonts w:hint="eastAsia"/>
          <w:sz w:val="28"/>
          <w:szCs w:val="28"/>
        </w:rPr>
      </w:pPr>
    </w:p>
    <w:p w14:paraId="768CD2E6">
      <w:pPr>
        <w:spacing w:line="560" w:lineRule="exact"/>
        <w:ind w:firstLine="528" w:firstLineChars="200"/>
        <w:rPr>
          <w:rFonts w:hint="eastAsia"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lang w:eastAsia="zh-CN"/>
        </w:rPr>
        <w:t>岗位实习</w:t>
      </w:r>
      <w:r>
        <w:rPr>
          <w:rFonts w:hint="eastAsia" w:ascii="仿宋_GB2312" w:eastAsia="仿宋_GB2312"/>
          <w:sz w:val="28"/>
          <w:szCs w:val="28"/>
        </w:rPr>
        <w:t>学生职责及安全注意事项</w:t>
      </w:r>
    </w:p>
    <w:p w14:paraId="656CAF38">
      <w:pPr>
        <w:spacing w:line="560" w:lineRule="exact"/>
        <w:ind w:firstLine="528" w:firstLineChars="200"/>
        <w:rPr>
          <w:rFonts w:hint="eastAsia"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14:paraId="1FADCC90">
      <w:pPr>
        <w:spacing w:line="560" w:lineRule="exact"/>
        <w:ind w:firstLine="528" w:firstLineChars="200"/>
        <w:rPr>
          <w:rFonts w:hint="eastAsia" w:ascii="仿宋_GB2312" w:eastAsia="仿宋_GB2312"/>
          <w:color w:val="000000"/>
          <w:sz w:val="28"/>
          <w:szCs w:val="28"/>
        </w:rPr>
      </w:pPr>
      <w:r>
        <w:rPr>
          <w:rFonts w:hint="eastAsia" w:ascii="仿宋_GB2312" w:eastAsia="仿宋_GB2312"/>
          <w:color w:val="000000"/>
          <w:sz w:val="28"/>
          <w:szCs w:val="28"/>
        </w:rPr>
        <w:t>3. 陕西铁路工程职业技术学院</w:t>
      </w:r>
      <w:r>
        <w:rPr>
          <w:rFonts w:hint="eastAsia" w:ascii="仿宋_GB2312" w:eastAsia="仿宋_GB2312"/>
          <w:color w:val="000000"/>
          <w:sz w:val="28"/>
          <w:szCs w:val="28"/>
          <w:lang w:eastAsia="zh-CN"/>
        </w:rPr>
        <w:t>岗位实习</w:t>
      </w:r>
      <w:r>
        <w:rPr>
          <w:rFonts w:hint="eastAsia" w:ascii="仿宋_GB2312" w:eastAsia="仿宋_GB2312"/>
          <w:color w:val="000000"/>
          <w:sz w:val="28"/>
          <w:szCs w:val="28"/>
        </w:rPr>
        <w:t>任务书及指导书</w:t>
      </w:r>
    </w:p>
    <w:p w14:paraId="11A9D802">
      <w:pPr>
        <w:spacing w:line="560" w:lineRule="exact"/>
        <w:ind w:firstLine="528"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w:t>
      </w:r>
      <w:r>
        <w:rPr>
          <w:rFonts w:hint="eastAsia" w:ascii="仿宋_GB2312" w:eastAsia="仿宋_GB2312"/>
          <w:sz w:val="28"/>
          <w:szCs w:val="28"/>
          <w:lang w:eastAsia="zh-CN"/>
        </w:rPr>
        <w:t>岗位实习</w:t>
      </w:r>
      <w:r>
        <w:rPr>
          <w:rFonts w:hint="eastAsia" w:ascii="仿宋_GB2312" w:eastAsia="仿宋_GB2312"/>
          <w:sz w:val="28"/>
          <w:szCs w:val="28"/>
        </w:rPr>
        <w:t>报告</w:t>
      </w:r>
    </w:p>
    <w:p w14:paraId="566B42D6">
      <w:pPr>
        <w:spacing w:line="560" w:lineRule="exact"/>
        <w:ind w:firstLine="568" w:firstLineChars="200"/>
        <w:rPr>
          <w:rFonts w:hint="eastAsia" w:ascii="仿宋_GB2312" w:eastAsia="仿宋_GB2312"/>
          <w:sz w:val="30"/>
          <w:szCs w:val="30"/>
        </w:rPr>
      </w:pPr>
    </w:p>
    <w:p w14:paraId="34DA9530">
      <w:pPr>
        <w:spacing w:line="560" w:lineRule="exact"/>
        <w:ind w:firstLine="568" w:firstLineChars="200"/>
        <w:rPr>
          <w:rFonts w:hint="eastAsia" w:ascii="仿宋_GB2312" w:eastAsia="仿宋_GB2312"/>
          <w:sz w:val="30"/>
          <w:szCs w:val="30"/>
        </w:rPr>
      </w:pPr>
    </w:p>
    <w:p w14:paraId="7D7FFA75">
      <w:pPr>
        <w:spacing w:line="560" w:lineRule="exact"/>
        <w:ind w:firstLine="568" w:firstLineChars="200"/>
        <w:rPr>
          <w:rFonts w:hint="eastAsia" w:ascii="仿宋_GB2312" w:eastAsia="仿宋_GB2312"/>
          <w:sz w:val="30"/>
          <w:szCs w:val="30"/>
        </w:rPr>
      </w:pPr>
    </w:p>
    <w:p w14:paraId="4718C38C">
      <w:pPr>
        <w:spacing w:line="560" w:lineRule="exact"/>
        <w:ind w:firstLine="568" w:firstLineChars="200"/>
        <w:rPr>
          <w:rFonts w:hint="eastAsia" w:ascii="仿宋_GB2312" w:eastAsia="仿宋_GB2312"/>
          <w:sz w:val="30"/>
          <w:szCs w:val="30"/>
        </w:rPr>
      </w:pPr>
    </w:p>
    <w:p w14:paraId="52128E51">
      <w:pPr>
        <w:spacing w:line="560" w:lineRule="exact"/>
        <w:ind w:firstLine="568" w:firstLineChars="200"/>
        <w:rPr>
          <w:rFonts w:hint="eastAsia" w:ascii="仿宋_GB2312" w:eastAsia="仿宋_GB2312"/>
          <w:sz w:val="30"/>
          <w:szCs w:val="30"/>
        </w:rPr>
      </w:pPr>
    </w:p>
    <w:p w14:paraId="61B3B7D0">
      <w:pPr>
        <w:spacing w:line="560" w:lineRule="exact"/>
        <w:ind w:firstLine="568" w:firstLineChars="200"/>
        <w:rPr>
          <w:rFonts w:hint="eastAsia" w:ascii="仿宋_GB2312" w:eastAsia="仿宋_GB2312"/>
          <w:sz w:val="30"/>
          <w:szCs w:val="30"/>
        </w:rPr>
      </w:pPr>
    </w:p>
    <w:p w14:paraId="7915DE6C">
      <w:pPr>
        <w:spacing w:line="560" w:lineRule="exact"/>
        <w:ind w:firstLine="568" w:firstLineChars="200"/>
        <w:rPr>
          <w:rFonts w:hint="eastAsia" w:ascii="仿宋_GB2312" w:eastAsia="仿宋_GB2312"/>
          <w:sz w:val="30"/>
          <w:szCs w:val="30"/>
        </w:rPr>
      </w:pPr>
    </w:p>
    <w:p w14:paraId="5917352A">
      <w:pPr>
        <w:spacing w:line="600" w:lineRule="exact"/>
        <w:jc w:val="center"/>
        <w:rPr>
          <w:rFonts w:hint="eastAsia"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14:paraId="60A95971">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14:paraId="3AC515D4">
      <w:pPr>
        <w:spacing w:beforeLines="50" w:afterLines="50" w:line="360" w:lineRule="auto"/>
        <w:ind w:right="294" w:rightChars="152"/>
        <w:jc w:val="center"/>
        <w:rPr>
          <w:rFonts w:hint="eastAsia" w:ascii="方正小标宋简体" w:eastAsia="方正小标宋简体"/>
          <w:sz w:val="36"/>
          <w:szCs w:val="36"/>
        </w:rPr>
      </w:pPr>
      <w:r>
        <w:rPr>
          <w:rFonts w:hint="eastAsia" w:ascii="方正小标宋简体" w:eastAsia="方正小标宋简体"/>
          <w:sz w:val="36"/>
          <w:szCs w:val="36"/>
          <w:lang w:eastAsia="zh-CN"/>
        </w:rPr>
        <w:t>岗位实习</w:t>
      </w:r>
      <w:r>
        <w:rPr>
          <w:rFonts w:hint="eastAsia" w:ascii="方正小标宋简体" w:eastAsia="方正小标宋简体"/>
          <w:sz w:val="36"/>
          <w:szCs w:val="36"/>
        </w:rPr>
        <w:t>学生职责及安全注意事项</w:t>
      </w:r>
    </w:p>
    <w:p w14:paraId="4817034B">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eastAsia="仿宋_GB2312" w:cs="宋体"/>
          <w:kern w:val="0"/>
          <w:sz w:val="28"/>
          <w:szCs w:val="28"/>
        </w:rPr>
        <w:t>为确保</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期间学生的人身安全，圆满完成实习任务，实习期间必须严格遵守以下规章制度：</w:t>
      </w:r>
    </w:p>
    <w:p w14:paraId="729F0CC5">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eastAsia="仿宋_GB2312" w:cs="宋体"/>
          <w:kern w:val="0"/>
          <w:sz w:val="28"/>
          <w:szCs w:val="28"/>
        </w:rPr>
        <w:t>（一）按照要求完成习讯云</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管理平台</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任务及校内指导教师、企业指导教师安排的其他任务。</w:t>
      </w:r>
    </w:p>
    <w:p w14:paraId="4A76008F">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14:paraId="15372C5E">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14:paraId="159A6375">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14:paraId="2B2E7E36">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14:paraId="078248B3">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14:paraId="2DEAC4DE">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14:paraId="1F8449A3">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14:paraId="2C81ABE4">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14:paraId="6353C7F4">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14:paraId="2B239E80">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14:paraId="25C446EE">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14:paraId="267B19B2">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14:paraId="1D3FDF49">
      <w:pPr>
        <w:widowControl/>
        <w:wordWrap w:val="0"/>
        <w:spacing w:line="360" w:lineRule="auto"/>
        <w:ind w:firstLine="528" w:firstLineChars="200"/>
        <w:jc w:val="left"/>
        <w:rPr>
          <w:rFonts w:hint="eastAsia" w:ascii="仿宋_GB2312" w:eastAsia="仿宋_GB2312" w:cs="宋体"/>
          <w:b/>
          <w:bCs/>
          <w:kern w:val="0"/>
          <w:sz w:val="28"/>
          <w:szCs w:val="28"/>
        </w:rPr>
      </w:pPr>
      <w:r>
        <w:rPr>
          <w:rFonts w:hint="eastAsia" w:ascii="仿宋_GB2312" w:hAnsi="宋体" w:eastAsia="仿宋_GB2312" w:cs="宋体"/>
          <w:b/>
          <w:bCs/>
          <w:kern w:val="0"/>
          <w:sz w:val="28"/>
          <w:szCs w:val="28"/>
        </w:rPr>
        <w:t>（十四）</w:t>
      </w:r>
      <w:r>
        <w:rPr>
          <w:rFonts w:hint="eastAsia" w:ascii="仿宋_GB2312" w:eastAsia="仿宋_GB2312" w:cs="宋体"/>
          <w:b/>
          <w:bCs/>
          <w:kern w:val="0"/>
          <w:sz w:val="28"/>
          <w:szCs w:val="28"/>
        </w:rPr>
        <w:t>坚持每天上午12:00之前签到，每周</w:t>
      </w:r>
      <w:r>
        <w:rPr>
          <w:rFonts w:hint="eastAsia" w:ascii="仿宋_GB2312" w:eastAsia="仿宋_GB2312" w:cs="宋体"/>
          <w:b/>
          <w:bCs/>
          <w:kern w:val="0"/>
          <w:sz w:val="28"/>
          <w:szCs w:val="28"/>
          <w:lang w:val="en-US" w:eastAsia="zh-CN"/>
        </w:rPr>
        <w:t>五</w:t>
      </w:r>
      <w:r>
        <w:rPr>
          <w:rFonts w:hint="eastAsia" w:ascii="仿宋_GB2312" w:eastAsia="仿宋_GB2312" w:cs="宋体"/>
          <w:b/>
          <w:bCs/>
          <w:kern w:val="0"/>
          <w:sz w:val="28"/>
          <w:szCs w:val="28"/>
        </w:rPr>
        <w:t>下午18:00之前撰写并提交实习周报，每月27号下午18:00之前撰写并提交实习月报，按时提交实习总结报告。</w:t>
      </w:r>
    </w:p>
    <w:p w14:paraId="7BB2B48A">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14:paraId="14B0B91B">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14:paraId="09BD93B7">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14:paraId="7B997134">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14:paraId="4CC51B3E">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14:paraId="60D2D40C">
      <w:pPr>
        <w:widowControl/>
        <w:wordWrap w:val="0"/>
        <w:spacing w:line="360" w:lineRule="auto"/>
        <w:ind w:firstLine="528" w:firstLineChars="200"/>
        <w:jc w:val="left"/>
        <w:rPr>
          <w:rFonts w:ascii="仿宋_GB2312" w:hAnsi="宋体" w:eastAsia="仿宋_GB2312" w:cs="宋体"/>
          <w:kern w:val="0"/>
          <w:sz w:val="28"/>
          <w:szCs w:val="28"/>
        </w:rPr>
      </w:pPr>
    </w:p>
    <w:p w14:paraId="00A510AD">
      <w:pPr>
        <w:widowControl/>
        <w:wordWrap w:val="0"/>
        <w:spacing w:line="360" w:lineRule="auto"/>
        <w:ind w:firstLine="528" w:firstLineChars="200"/>
        <w:jc w:val="left"/>
        <w:rPr>
          <w:rFonts w:ascii="仿宋_GB2312" w:hAnsi="宋体" w:eastAsia="仿宋_GB2312" w:cs="宋体"/>
          <w:kern w:val="0"/>
          <w:sz w:val="28"/>
          <w:szCs w:val="28"/>
        </w:rPr>
      </w:pPr>
    </w:p>
    <w:p w14:paraId="2B130E01">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14:paraId="786BD8AB">
      <w:pPr>
        <w:jc w:val="center"/>
        <w:rPr>
          <w:rFonts w:hint="eastAsia"/>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14:paraId="2F3863F5">
      <w:pPr>
        <w:spacing w:line="50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14:paraId="54BADD1B">
      <w:pPr>
        <w:framePr w:w="845" w:wrap="around" w:vAnchor="margin" w:hAnchor="text" w:x="13040" w:y="1312"/>
        <w:wordWrap/>
        <w:autoSpaceDE w:val="0"/>
        <w:autoSpaceDN w:val="0"/>
        <w:spacing w:line="260" w:lineRule="exact"/>
        <w:jc w:val="left"/>
        <w:textAlignment w:val="auto"/>
        <w:rPr>
          <w:rFonts w:hint="default" w:ascii="Times New Roman" w:hAnsi="Times New Roman" w:cs="Times New Roman"/>
          <w:color w:val="000000"/>
          <w:sz w:val="21"/>
          <w:szCs w:val="21"/>
        </w:rPr>
      </w:pPr>
    </w:p>
    <w:p w14:paraId="1235C14B">
      <w:pPr>
        <w:wordWrap/>
        <w:autoSpaceDE w:val="0"/>
        <w:autoSpaceDN w:val="0"/>
        <w:spacing w:line="260" w:lineRule="exact"/>
        <w:jc w:val="left"/>
        <w:textAlignment w:val="auto"/>
        <w:rPr>
          <w:rFonts w:hint="default" w:ascii="Times New Roman" w:hAnsi="Times New Roman" w:cs="Times New Roman"/>
          <w:color w:val="000000"/>
          <w:sz w:val="21"/>
          <w:szCs w:val="21"/>
        </w:rPr>
      </w:pPr>
      <w:r>
        <w:rPr>
          <w:rFonts w:hint="default" w:ascii="Times New Roman" w:hAnsi="Times New Roman" w:cs="Times New Roman"/>
          <w:b/>
          <w:bCs/>
          <w:sz w:val="21"/>
          <w:szCs w:val="21"/>
        </w:rPr>
        <w:t xml:space="preserve"> </w:t>
      </w:r>
    </w:p>
    <w:p w14:paraId="7EAD05FE">
      <w:pPr>
        <w:widowControl w:val="0"/>
        <w:wordWrap/>
        <w:adjustRightInd w:val="0"/>
        <w:snapToGrid w:val="0"/>
        <w:spacing w:line="288" w:lineRule="auto"/>
        <w:ind w:left="0" w:leftChars="0" w:right="0"/>
        <w:jc w:val="center"/>
        <w:textAlignment w:val="auto"/>
        <w:outlineLvl w:val="9"/>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 xml:space="preserve"> 陕西铁路工程职业技术学院</w:t>
      </w:r>
    </w:p>
    <w:p w14:paraId="1AC12D9F">
      <w:pPr>
        <w:widowControl/>
        <w:wordWrap w:val="0"/>
        <w:spacing w:line="360" w:lineRule="auto"/>
        <w:ind w:firstLine="560" w:firstLineChars="20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学生岗位实习三方协议</w:t>
      </w:r>
    </w:p>
    <w:p w14:paraId="21D163D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甲方（学校）： 陕西铁路工程职业技术学院 </w:t>
      </w:r>
    </w:p>
    <w:p w14:paraId="44E73D41">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乙方（实习单位）： </w:t>
      </w:r>
    </w:p>
    <w:p w14:paraId="6903E3C4">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通讯地址：             </w:t>
      </w:r>
    </w:p>
    <w:p w14:paraId="451ADF69">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联系人：          </w:t>
      </w:r>
    </w:p>
    <w:p w14:paraId="67980889">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联系电话： </w:t>
      </w:r>
    </w:p>
    <w:p w14:paraId="27EC0D40">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丙方（学生）： </w:t>
      </w:r>
    </w:p>
    <w:p w14:paraId="5F95B369">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14:paraId="6305CF1A">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14:paraId="0531DDA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p w14:paraId="41E7FEB7">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丙方法定监护人（或家长）： </w:t>
      </w:r>
    </w:p>
    <w:p w14:paraId="717C5781">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14:paraId="54669348">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14:paraId="427FA68F">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p w14:paraId="3CF682F6">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14:paraId="2F6725BB">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一、基本信息</w:t>
      </w:r>
    </w:p>
    <w:p w14:paraId="347B9D23">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1.实习项目（甲方填写）：                               </w:t>
      </w:r>
    </w:p>
    <w:p w14:paraId="3CB4EA2D">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2.实习岗位（乙方填写）：                               </w:t>
      </w:r>
    </w:p>
    <w:p w14:paraId="1AB48342">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3.实习地点：                                          </w:t>
      </w:r>
    </w:p>
    <w:p w14:paraId="3CAC0F86">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4.实习时间：     年    月    日—     年    月    日</w:t>
      </w:r>
    </w:p>
    <w:p w14:paraId="3234ECBB">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5.工作时间：                                          </w:t>
      </w:r>
    </w:p>
    <w:p w14:paraId="7CA7FEA5">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6.实习报酬</w:t>
      </w:r>
    </w:p>
    <w:p w14:paraId="0739FEE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报酬金额：                                          </w:t>
      </w:r>
    </w:p>
    <w:p w14:paraId="6C2520B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支付方式：                                          </w:t>
      </w:r>
    </w:p>
    <w:p w14:paraId="3429EAB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支付时间：                                          </w:t>
      </w:r>
    </w:p>
    <w:p w14:paraId="541FC118">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7.食宿条件</w:t>
      </w:r>
    </w:p>
    <w:p w14:paraId="50B921FF">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就餐条件：                                          </w:t>
      </w:r>
    </w:p>
    <w:p w14:paraId="34D5FB2A">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住宿条件：                                          </w:t>
      </w:r>
    </w:p>
    <w:p w14:paraId="55FFFD1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8.甲方实习指导教师：           联系电话：             </w:t>
      </w:r>
    </w:p>
    <w:p w14:paraId="5E58C33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9.乙方实习指导人员：           联系电话：             </w:t>
      </w:r>
    </w:p>
    <w:p w14:paraId="4D48171C">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二、甲方权利与义务</w:t>
      </w:r>
    </w:p>
    <w:p w14:paraId="04280460">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14:paraId="03D0597D">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2.根据人才培养方案，会同乙方制订实习方案，明确岗位要求、实习目标、实习任务、实习标准、必要的实习准备和考核要求、实施实习的保障措施等，并向丙方下达实习任务。</w:t>
      </w:r>
    </w:p>
    <w:p w14:paraId="73F273C2">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3.会同乙方制定丙方实习工作管理办法和安全管理规定、丙方实习安全及突发事件应急预案等制度性文件，对实习工作和丙方实习过程进行监管，并提供相应的服务。</w:t>
      </w:r>
    </w:p>
    <w:p w14:paraId="7C3539A9">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bookmarkStart w:id="0" w:name="_Hlk86450666"/>
      <w:bookmarkStart w:id="1" w:name="_Hlk86450801"/>
      <w:r>
        <w:rPr>
          <w:rFonts w:hint="eastAsia" w:ascii="仿宋_GB2312" w:hAnsi="宋体" w:eastAsia="仿宋_GB2312" w:cs="宋体"/>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14:paraId="369F138B">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5.依法保障实习学生的基本权利，不得有以下情形：</w:t>
      </w:r>
    </w:p>
    <w:p w14:paraId="234B5BE8">
      <w:pPr>
        <w:widowControl/>
        <w:wordWrap w:val="0"/>
        <w:spacing w:line="360" w:lineRule="auto"/>
        <w:ind w:firstLine="560" w:firstLineChars="20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（1）安排一年级在校丙方进行岗位实习；</w:t>
      </w:r>
      <w:r>
        <w:rPr>
          <w:rFonts w:hint="eastAsia" w:ascii="仿宋_GB2312" w:hAnsi="宋体" w:eastAsia="仿宋_GB2312" w:cs="宋体"/>
          <w:kern w:val="0"/>
          <w:sz w:val="28"/>
          <w:szCs w:val="28"/>
          <w:lang w:eastAsia="zh-CN"/>
        </w:rPr>
        <w:tab/>
      </w:r>
    </w:p>
    <w:p w14:paraId="4BAC1930">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（2）安排未满16周岁的丙方进行岗位实习；</w:t>
      </w:r>
    </w:p>
    <w:p w14:paraId="4946756B">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14:paraId="23A39020">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14:paraId="2EA779E6">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14:paraId="0B6F9E98">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14:paraId="68976C11">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14:paraId="26AD6AAA">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14:paraId="3D29743A">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6.除相关专业和实习岗位有特殊要求，并事先报上级主管部门备案的实习安排外，应当保障丙方在岗位实习期间按规定享有休息休假、获得劳动卫生安全保护、接受职业技能指导等权利，并不得有以下情形：</w:t>
      </w:r>
    </w:p>
    <w:p w14:paraId="083F5E25">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14:paraId="1D84F95D">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14:paraId="2F91AFC5">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14:paraId="1717887A">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708307B5">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14:paraId="70894E63">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14:paraId="7EF7BC79">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10.实习期间，对丙方发生的有关实习问题与乙方协商解决；发生突发应急事件的，会同乙方按安全及突发事件应急预案及时处置。</w:t>
      </w:r>
    </w:p>
    <w:p w14:paraId="0A76BD50">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11.实习期满，根据丙方的实习报告、乙方对丙方的实习鉴定和甲方实习评价意见，综合评定丙方的实习成绩。</w:t>
      </w:r>
    </w:p>
    <w:p w14:paraId="33B6C86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12.公布热线电话（邮箱），对各方的咨询及时回复，对反映的问题按管理权限和职责分工组织进行整改。</w:t>
      </w:r>
    </w:p>
    <w:p w14:paraId="57B1CDBE">
      <w:pPr>
        <w:widowControl/>
        <w:wordWrap w:val="0"/>
        <w:spacing w:line="360" w:lineRule="auto"/>
        <w:ind w:firstLine="560"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热线电话：</w:t>
      </w:r>
      <w:r>
        <w:rPr>
          <w:rFonts w:hint="eastAsia" w:ascii="仿宋_GB2312" w:hAnsi="宋体" w:eastAsia="仿宋_GB2312" w:cs="宋体"/>
          <w:kern w:val="0"/>
          <w:sz w:val="28"/>
          <w:szCs w:val="28"/>
          <w:lang w:val="en-US" w:eastAsia="zh-CN"/>
        </w:rPr>
        <w:t xml:space="preserve">0913-2221182、0913-3035209 </w:t>
      </w:r>
    </w:p>
    <w:p w14:paraId="489DE322">
      <w:pPr>
        <w:widowControl/>
        <w:wordWrap w:val="0"/>
        <w:spacing w:line="360" w:lineRule="auto"/>
        <w:ind w:firstLine="560"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邮箱：</w:t>
      </w:r>
      <w:r>
        <w:rPr>
          <w:rFonts w:hint="eastAsia" w:ascii="仿宋_GB2312" w:hAnsi="宋体" w:eastAsia="仿宋_GB2312" w:cs="宋体"/>
          <w:kern w:val="0"/>
          <w:sz w:val="28"/>
          <w:szCs w:val="28"/>
          <w:lang w:val="en-US" w:eastAsia="zh-CN"/>
        </w:rPr>
        <w:t>1437128889@qq.com</w:t>
      </w:r>
    </w:p>
    <w:p w14:paraId="1C6CF67F">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5A4FF2F1">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14:paraId="76EE354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三、乙方权利与义务</w:t>
      </w:r>
    </w:p>
    <w:p w14:paraId="2386CB8A">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1.向甲方提供真实有效的单位资质、诚信状况、管理水平、实习岗位性质和内容、工作时间、工作环境、生活环境，以及健康保障、安全防护等方面的材料。</w:t>
      </w:r>
    </w:p>
    <w:p w14:paraId="140D89D8">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14:paraId="2C031514">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3.定期向甲方通报丙方实习情况，遇重大问题或突发事件应立即通报甲方，并按照应急预案及时处置。</w:t>
      </w:r>
    </w:p>
    <w:p w14:paraId="593C79BB">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bookmarkStart w:id="2" w:name="_Hlk86450987"/>
      <w:r>
        <w:rPr>
          <w:rFonts w:hint="eastAsia" w:ascii="仿宋_GB2312" w:hAnsi="宋体" w:eastAsia="仿宋_GB2312" w:cs="宋体"/>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14:paraId="48EBD6EA">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5846B126">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 依法保障实习学生的基本权利，不得有以下情形：</w:t>
      </w:r>
    </w:p>
    <w:p w14:paraId="3E24C5B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（1）接收一年级在校丙方进行岗位实习；</w:t>
      </w:r>
    </w:p>
    <w:p w14:paraId="0D4C42C2">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（2）接收未满16周岁的丙方进行岗位实习；</w:t>
      </w:r>
    </w:p>
    <w:p w14:paraId="109BA762">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14:paraId="7855C5F4">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14:paraId="2F52AE0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14:paraId="3FC7E465">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14:paraId="727063E4">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14:paraId="689A1A6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14:paraId="441140F4">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7.除相关专业和实习岗位有特殊要求，并事先报上级主管部门备案的实习安排外，应当保障丙方在岗位实习期间按规定享有休息休假、获得劳动卫生安全保护、接受职业技能指导等权利，并不得有以下情形：</w:t>
      </w:r>
    </w:p>
    <w:p w14:paraId="2BBA834D">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14:paraId="15EA3CC6">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14:paraId="6287ACC0">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14:paraId="4F7A9789">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8.实习期间，如为丙方提供统一住宿，应为其建立住宿管理制度和请销假制度。如不为丙方提供统一住宿，应知会甲方并督促丙方办理相应手续。</w:t>
      </w:r>
    </w:p>
    <w:p w14:paraId="31F676CC">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2A2925BE">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4FD332E0">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11.乙方安排合格的专业人员对丙方实习进行指导，并对丙方在实习期间进行管理。</w:t>
      </w:r>
    </w:p>
    <w:p w14:paraId="2B4B191C">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w:t>
      </w:r>
      <w:bookmarkStart w:id="3" w:name="_Hlk86451241"/>
      <w:r>
        <w:rPr>
          <w:rFonts w:hint="eastAsia" w:ascii="仿宋_GB2312" w:hAnsi="宋体" w:eastAsia="仿宋_GB2312" w:cs="宋体"/>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14:paraId="282CE485">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13.在实习结束时根据实习情况对丙方作出实习考核鉴定。</w:t>
      </w:r>
    </w:p>
    <w:p w14:paraId="4571A6BD">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四、丙方权利与义务</w:t>
      </w:r>
    </w:p>
    <w:p w14:paraId="24BACFAA">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14:paraId="6949F7EB">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2B997693">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3.若违反规章制度、实习纪律以及实习三方协议，应接受相应的纪律处分；给乙方造成财产损失的，依法承担相应责任。</w:t>
      </w:r>
    </w:p>
    <w:p w14:paraId="1309D5AE">
      <w:pPr>
        <w:widowControl/>
        <w:wordWrap w:val="0"/>
        <w:spacing w:line="360" w:lineRule="auto"/>
        <w:ind w:firstLine="560" w:firstLineChars="200"/>
        <w:jc w:val="left"/>
        <w:rPr>
          <w:rFonts w:hint="eastAsia" w:ascii="仿宋_GB2312" w:hAnsi="宋体" w:eastAsia="仿宋_GB2312" w:cs="宋体"/>
          <w:kern w:val="0"/>
          <w:sz w:val="28"/>
          <w:szCs w:val="28"/>
        </w:rPr>
      </w:pPr>
      <w:bookmarkStart w:id="4" w:name="_Hlk85962583"/>
      <w:r>
        <w:rPr>
          <w:rFonts w:hint="eastAsia" w:ascii="仿宋_GB2312" w:hAnsi="宋体" w:eastAsia="仿宋_GB2312" w:cs="宋体"/>
          <w:kern w:val="0"/>
          <w:sz w:val="28"/>
          <w:szCs w:val="28"/>
        </w:rPr>
        <w:t>4.在签订本协议时，丙方应将实习情况告知法定监护人（或家长），并取得法定监护人（或家长）签字的知情同意书作为本协议的附件。</w:t>
      </w:r>
    </w:p>
    <w:p w14:paraId="3436F041">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5.如不在统一安排的宿舍住宿，须向甲乙双方提出书面申请，经丙方法定监护人（或家长）签字同意，甲乙双方备案后方可办理。</w:t>
      </w:r>
    </w:p>
    <w:bookmarkEnd w:id="4"/>
    <w:p w14:paraId="3826BFE6">
      <w:pPr>
        <w:widowControl/>
        <w:wordWrap w:val="0"/>
        <w:spacing w:line="360" w:lineRule="auto"/>
        <w:ind w:firstLine="560" w:firstLineChars="200"/>
        <w:jc w:val="left"/>
        <w:rPr>
          <w:rFonts w:hint="eastAsia" w:ascii="仿宋_GB2312" w:hAnsi="宋体" w:eastAsia="仿宋_GB2312" w:cs="宋体"/>
          <w:kern w:val="0"/>
          <w:sz w:val="28"/>
          <w:szCs w:val="28"/>
        </w:rPr>
      </w:pPr>
      <w:bookmarkStart w:id="5" w:name="_Hlk85962799"/>
      <w:r>
        <w:rPr>
          <w:rFonts w:hint="eastAsia" w:ascii="仿宋_GB2312" w:hAnsi="宋体" w:eastAsia="仿宋_GB2312" w:cs="宋体"/>
          <w:kern w:val="0"/>
          <w:sz w:val="28"/>
          <w:szCs w:val="28"/>
        </w:rPr>
        <w:t>6.实习期间，丙方因特殊情况确需中途离开或终止实习的，应提前七日向甲乙双方提出申请，并提供法定监护人（或家长）书面同意材料，经甲乙双方同意，并办妥离岗相关手续后方可离开。</w:t>
      </w:r>
    </w:p>
    <w:bookmarkEnd w:id="5"/>
    <w:p w14:paraId="033F9C51">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33699207">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8.个人权益受到侵犯时，应及时向甲乙双方投诉。丙方认为乙方安排的工作内容违反法律或相关规定的，应立即告知甲方，并由甲方协调处理。</w:t>
      </w:r>
    </w:p>
    <w:p w14:paraId="127573E2">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2CEF7FF0">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14:paraId="78488674">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14:paraId="6482D6DD">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14:paraId="668F1151">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13.</w:t>
      </w:r>
      <w:r>
        <w:rPr>
          <w:rFonts w:hint="eastAsia" w:ascii="仿宋_GB2312" w:hAnsi="宋体" w:eastAsia="仿宋_GB2312" w:cs="宋体"/>
          <w:kern w:val="0"/>
          <w:sz w:val="28"/>
          <w:szCs w:val="28"/>
        </w:rPr>
        <w:t>因故确需请假时，应按照甲、乙双方确定的请假制度办理并告知指导教师，经批准后，才可请假。丙方休假完返回乙方实习岗位，应分别向指导教师和乙方专门指导人员销假。</w:t>
      </w:r>
    </w:p>
    <w:p w14:paraId="5EBEB119">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14</w:t>
      </w:r>
      <w:r>
        <w:rPr>
          <w:rFonts w:hint="eastAsia" w:ascii="仿宋_GB2312" w:hAnsi="宋体" w:eastAsia="仿宋_GB2312" w:cs="宋体"/>
          <w:kern w:val="0"/>
          <w:sz w:val="28"/>
          <w:szCs w:val="28"/>
        </w:rPr>
        <w:t>.丙方有责任保证不泄露、不窃取乙方的技术、信息等，并按要求遵守乙方的保密制度。</w:t>
      </w:r>
    </w:p>
    <w:p w14:paraId="3163E626">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15</w:t>
      </w:r>
      <w:r>
        <w:rPr>
          <w:rFonts w:hint="eastAsia" w:ascii="仿宋_GB2312" w:hAnsi="宋体" w:eastAsia="仿宋_GB2312" w:cs="宋体"/>
          <w:kern w:val="0"/>
          <w:sz w:val="28"/>
          <w:szCs w:val="28"/>
        </w:rPr>
        <w:t>.在实习结束后，丙方应及时将属于乙方的设备、工具、资料及其他相关物品归还给乙方，</w:t>
      </w:r>
      <w:r>
        <w:rPr>
          <w:rFonts w:hint="eastAsia" w:ascii="仿宋_GB2312" w:hAnsi="宋体" w:eastAsia="仿宋_GB2312" w:cs="宋体"/>
          <w:kern w:val="0"/>
          <w:sz w:val="28"/>
          <w:szCs w:val="28"/>
          <w:lang w:eastAsia="zh-CN"/>
        </w:rPr>
        <w:t>在经的乙方</w:t>
      </w:r>
      <w:r>
        <w:rPr>
          <w:rFonts w:hint="eastAsia" w:ascii="仿宋_GB2312" w:hAnsi="宋体" w:eastAsia="仿宋_GB2312" w:cs="宋体"/>
          <w:kern w:val="0"/>
          <w:sz w:val="28"/>
          <w:szCs w:val="28"/>
        </w:rPr>
        <w:t>同意后，方可按乙方要求进行工程资料的存储和保留。</w:t>
      </w:r>
    </w:p>
    <w:p w14:paraId="08D220D6">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16</w:t>
      </w:r>
      <w:r>
        <w:rPr>
          <w:rFonts w:hint="eastAsia" w:ascii="仿宋_GB2312" w:hAnsi="宋体" w:eastAsia="仿宋_GB2312" w:cs="宋体"/>
          <w:kern w:val="0"/>
          <w:sz w:val="28"/>
          <w:szCs w:val="28"/>
        </w:rPr>
        <w:t>.实习期间，由于个人原因造成乙方经济损失的，由丙方根据乙方要求协商赔偿。</w:t>
      </w:r>
    </w:p>
    <w:p w14:paraId="5BB20529">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五、协议解除</w:t>
      </w:r>
    </w:p>
    <w:p w14:paraId="7292C3F8">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1.经甲、乙、丙三方协商一致，可以解除协议，并以书面形式确认。</w:t>
      </w:r>
    </w:p>
    <w:p w14:paraId="732EA15F">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2.有以下情形之一的，可以解除本协议：</w:t>
      </w:r>
    </w:p>
    <w:p w14:paraId="4B46E46F">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（1）因不可抗力致使协议不能履行；</w:t>
      </w:r>
    </w:p>
    <w:p w14:paraId="20C97C7A">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（2）甲方因教学计划发生重大调整，确实无法开展岗位实习的，至少提前十个工作日以书面形式向乙方提出终止实习要求，并通知丙方；</w:t>
      </w:r>
    </w:p>
    <w:p w14:paraId="19328360">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（3）乙方遇重大生产调整，确实无法继续接受丙方实习的，至少提前十个工作日以书面形式向甲方提出终止实习要求，并通知丙方；</w:t>
      </w:r>
    </w:p>
    <w:p w14:paraId="2F292D1C">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（4）法律法规及有关政策规定的其他可以解除协议的情形的。</w:t>
      </w:r>
    </w:p>
    <w:p w14:paraId="69596F4A">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3.有以下情形之一的，无过错的一方有权解除协议，并及时以书面形式通知其他两方：</w:t>
      </w:r>
    </w:p>
    <w:p w14:paraId="292EE679">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（1）甲方未履行对实习工作和丙方的管理职责，影响乙方正常生产经营的，经协商未达成一致的；</w:t>
      </w:r>
    </w:p>
    <w:p w14:paraId="541A2D02">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（2）乙方未履行协议约定的实习岗位、报酬、劳动时间等条件和管理职责的，经协商未达成一致的；</w:t>
      </w:r>
    </w:p>
    <w:p w14:paraId="2AE0D691">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（3）丙方严重违反乙方规章制度，或丙方严重失职，给乙方造成人员伤亡、设备重大损坏以及其他重大损害的；</w:t>
      </w:r>
    </w:p>
    <w:p w14:paraId="285BD091">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（4）法律法规作出的相关禁止性规定的情形的。</w:t>
      </w:r>
    </w:p>
    <w:p w14:paraId="6312A82F">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六、附则</w:t>
      </w:r>
    </w:p>
    <w:p w14:paraId="1FBF4BC6">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1.本协议一式 3  份，甲、乙、丙三方各执  1 份，具有同等法律效力。</w:t>
      </w:r>
    </w:p>
    <w:p w14:paraId="69374C4A">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2.任何一方未经其他两方同意不可随意终止本协议，任何一方有违约行为，均须承担违约责任。</w:t>
      </w:r>
    </w:p>
    <w:p w14:paraId="0F142CB3">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3.有关本协议的其他未尽事宜，由甲、乙、丙三方协商解决并签署书面文件予以确认。协商不成的，任何一方当事人有权向所在地人民法院提起诉讼。</w:t>
      </w:r>
    </w:p>
    <w:p w14:paraId="58D03CDB">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4.本协议自签字（盖章）之日起生效，至约定实习期届满或丙方实习结束时终止。</w:t>
      </w:r>
    </w:p>
    <w:p w14:paraId="5346BFA1">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14:paraId="437D633F">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bookmarkStart w:id="6" w:name="_Hlk86451521"/>
      <w:r>
        <w:rPr>
          <w:rFonts w:hint="eastAsia" w:ascii="仿宋_GB2312" w:hAnsi="宋体" w:eastAsia="仿宋_GB2312" w:cs="宋体"/>
          <w:kern w:val="0"/>
          <w:sz w:val="28"/>
          <w:szCs w:val="28"/>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bookmarkEnd w:id="6"/>
    </w:p>
    <w:p w14:paraId="6B3F8551">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bookmarkStart w:id="7" w:name="_Hlk86478179"/>
      <w:r>
        <w:rPr>
          <w:rFonts w:hint="eastAsia" w:ascii="仿宋_GB2312" w:hAnsi="宋体" w:eastAsia="仿宋_GB2312" w:cs="宋体"/>
          <w:kern w:val="0"/>
          <w:sz w:val="28"/>
          <w:szCs w:val="28"/>
        </w:rPr>
        <w:t>如丙方集体签订协议，需由丙方代表签字，其他所有丙方需签订相应委托书，并作为本协议的附件。</w:t>
      </w:r>
      <w:bookmarkEnd w:id="7"/>
      <w:r>
        <w:rPr>
          <w:rFonts w:hint="eastAsia" w:ascii="仿宋_GB2312" w:hAnsi="宋体" w:eastAsia="仿宋_GB2312" w:cs="宋体"/>
          <w:kern w:val="0"/>
          <w:sz w:val="28"/>
          <w:szCs w:val="28"/>
        </w:rPr>
        <w:t>丙方代表在签字前，应将协议文本内容提前告知每一位参加岗位实习的学生（丙方）及其法定监护人（或家长），并在签署后将协议副本交每一位参加岗位实习的学生（丙方）。</w:t>
      </w:r>
    </w:p>
    <w:p w14:paraId="43AD7784">
      <w:pPr>
        <w:widowControl/>
        <w:wordWrap/>
        <w:adjustRightInd w:val="0"/>
        <w:snapToGrid w:val="0"/>
        <w:spacing w:line="298" w:lineRule="exact"/>
        <w:ind w:firstLine="560" w:firstLineChars="200"/>
        <w:textAlignment w:val="auto"/>
        <w:rPr>
          <w:rFonts w:hint="default" w:ascii="Times New Roman" w:hAnsi="Times New Roman" w:cs="Times New Roman"/>
          <w:sz w:val="21"/>
          <w:szCs w:val="21"/>
          <w:u w:val="single"/>
        </w:rPr>
      </w:pPr>
      <w:r>
        <w:rPr>
          <w:rFonts w:hint="default" w:ascii="仿宋_GB2312" w:hAnsi="宋体" w:eastAsia="仿宋_GB2312" w:cs="宋体"/>
          <w:kern w:val="0"/>
          <w:sz w:val="28"/>
          <w:szCs w:val="28"/>
        </w:rPr>
        <w:t>8. 其他事项：</w:t>
      </w:r>
      <w:r>
        <w:rPr>
          <w:rFonts w:hint="default" w:ascii="Times New Roman" w:hAnsi="Times New Roman" w:cs="Times New Roman"/>
          <w:sz w:val="21"/>
          <w:szCs w:val="21"/>
          <w:u w:val="single"/>
        </w:rPr>
        <w:t xml:space="preserve">                                                   </w:t>
      </w:r>
    </w:p>
    <w:p w14:paraId="16A35936">
      <w:pPr>
        <w:widowControl/>
        <w:wordWrap w:val="0"/>
        <w:spacing w:line="360" w:lineRule="auto"/>
        <w:ind w:firstLine="560" w:firstLineChars="200"/>
        <w:jc w:val="left"/>
        <w:rPr>
          <w:rFonts w:hint="eastAsia" w:ascii="仿宋_GB2312" w:hAnsi="宋体" w:eastAsia="仿宋_GB2312" w:cs="宋体"/>
          <w:kern w:val="0"/>
          <w:sz w:val="28"/>
          <w:szCs w:val="28"/>
        </w:rPr>
      </w:pPr>
    </w:p>
    <w:p w14:paraId="6584ECF7">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甲方：（学校盖章）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乙方：（实习单位盖章）</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丙方：（签字）</w:t>
      </w:r>
    </w:p>
    <w:p w14:paraId="2729D069">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法定代表人（签字）：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法定代表人（签字）：</w:t>
      </w:r>
    </w:p>
    <w:p w14:paraId="2732A6F6">
      <w:pPr>
        <w:widowControl/>
        <w:wordWrap w:val="0"/>
        <w:spacing w:line="360" w:lineRule="auto"/>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年    月    日                        年    月    日                  </w:t>
      </w:r>
    </w:p>
    <w:p w14:paraId="19766FF6">
      <w:pPr>
        <w:widowControl/>
        <w:wordWrap w:val="0"/>
        <w:spacing w:line="360" w:lineRule="auto"/>
        <w:ind w:firstLine="560" w:firstLineChars="200"/>
        <w:jc w:val="left"/>
        <w:rPr>
          <w:rFonts w:hint="eastAsia" w:ascii="仿宋_GB2312" w:hAnsi="宋体" w:eastAsia="仿宋_GB2312" w:cs="宋体"/>
          <w:kern w:val="0"/>
          <w:sz w:val="28"/>
          <w:szCs w:val="28"/>
        </w:rPr>
      </w:pPr>
    </w:p>
    <w:p w14:paraId="2AC34CA4">
      <w:pPr>
        <w:widowControl/>
        <w:wordWrap w:val="0"/>
        <w:spacing w:line="360" w:lineRule="auto"/>
        <w:ind w:firstLine="560" w:firstLineChars="200"/>
        <w:jc w:val="left"/>
        <w:rPr>
          <w:rFonts w:hint="eastAsia" w:ascii="仿宋_GB2312" w:hAnsi="宋体" w:eastAsia="仿宋_GB2312" w:cs="宋体"/>
          <w:kern w:val="0"/>
          <w:sz w:val="28"/>
          <w:szCs w:val="28"/>
        </w:rPr>
      </w:pPr>
    </w:p>
    <w:p w14:paraId="35680016">
      <w:pPr>
        <w:widowControl/>
        <w:wordWrap w:val="0"/>
        <w:spacing w:line="360" w:lineRule="auto"/>
        <w:ind w:firstLine="560" w:firstLineChars="200"/>
        <w:jc w:val="left"/>
        <w:rPr>
          <w:rFonts w:hint="eastAsia" w:ascii="仿宋_GB2312" w:hAnsi="宋体" w:eastAsia="仿宋_GB2312" w:cs="宋体"/>
          <w:kern w:val="0"/>
          <w:sz w:val="28"/>
          <w:szCs w:val="28"/>
        </w:rPr>
      </w:pPr>
    </w:p>
    <w:p w14:paraId="162AED14">
      <w:pPr>
        <w:widowControl/>
        <w:wordWrap w:val="0"/>
        <w:spacing w:line="360" w:lineRule="auto"/>
        <w:ind w:firstLine="560" w:firstLineChars="200"/>
        <w:jc w:val="left"/>
        <w:rPr>
          <w:rFonts w:hint="eastAsia" w:ascii="仿宋_GB2312" w:hAnsi="宋体" w:eastAsia="仿宋_GB2312" w:cs="宋体"/>
          <w:kern w:val="0"/>
          <w:sz w:val="28"/>
          <w:szCs w:val="28"/>
        </w:rPr>
      </w:pPr>
    </w:p>
    <w:p w14:paraId="7C87AA9D">
      <w:pPr>
        <w:spacing w:line="500" w:lineRule="exact"/>
        <w:rPr>
          <w:rFonts w:ascii="仿宋_GB2312" w:hAnsi="仿宋_GB2312" w:eastAsia="仿宋_GB2312" w:cs="仿宋_GB2312"/>
          <w:szCs w:val="21"/>
        </w:rPr>
      </w:pPr>
    </w:p>
    <w:p w14:paraId="2FE8A38D">
      <w:pPr>
        <w:spacing w:line="500" w:lineRule="exact"/>
        <w:rPr>
          <w:rFonts w:ascii="仿宋_GB2312" w:hAnsi="仿宋_GB2312" w:eastAsia="仿宋_GB2312" w:cs="仿宋_GB2312"/>
          <w:szCs w:val="21"/>
        </w:rPr>
      </w:pPr>
    </w:p>
    <w:p w14:paraId="770D3756">
      <w:pPr>
        <w:spacing w:line="500" w:lineRule="exact"/>
        <w:rPr>
          <w:rFonts w:ascii="仿宋_GB2312" w:hAnsi="仿宋_GB2312" w:eastAsia="仿宋_GB2312" w:cs="仿宋_GB2312"/>
          <w:szCs w:val="21"/>
        </w:rPr>
      </w:pPr>
    </w:p>
    <w:p w14:paraId="015814C6">
      <w:pPr>
        <w:spacing w:line="500" w:lineRule="exact"/>
        <w:rPr>
          <w:rFonts w:ascii="仿宋_GB2312" w:hAnsi="仿宋_GB2312" w:eastAsia="仿宋_GB2312" w:cs="仿宋_GB2312"/>
          <w:szCs w:val="21"/>
        </w:rPr>
      </w:pPr>
    </w:p>
    <w:p w14:paraId="3602D017">
      <w:pPr>
        <w:spacing w:line="500" w:lineRule="exact"/>
        <w:rPr>
          <w:rFonts w:ascii="仿宋_GB2312" w:hAnsi="仿宋_GB2312" w:eastAsia="仿宋_GB2312" w:cs="仿宋_GB2312"/>
          <w:szCs w:val="21"/>
        </w:rPr>
      </w:pPr>
    </w:p>
    <w:p w14:paraId="48004C65">
      <w:pPr>
        <w:spacing w:line="500" w:lineRule="exact"/>
        <w:rPr>
          <w:rFonts w:ascii="仿宋_GB2312" w:hAnsi="仿宋_GB2312" w:eastAsia="仿宋_GB2312" w:cs="仿宋_GB2312"/>
          <w:szCs w:val="21"/>
        </w:rPr>
      </w:pPr>
    </w:p>
    <w:p w14:paraId="5BF33A09">
      <w:pPr>
        <w:spacing w:line="500" w:lineRule="exact"/>
        <w:rPr>
          <w:rFonts w:ascii="仿宋_GB2312" w:hAnsi="仿宋_GB2312" w:eastAsia="仿宋_GB2312" w:cs="仿宋_GB2312"/>
          <w:szCs w:val="21"/>
        </w:rPr>
      </w:pPr>
    </w:p>
    <w:p w14:paraId="71D3F156">
      <w:pPr>
        <w:spacing w:line="500" w:lineRule="exact"/>
        <w:rPr>
          <w:rFonts w:ascii="仿宋_GB2312" w:hAnsi="仿宋_GB2312" w:eastAsia="仿宋_GB2312" w:cs="仿宋_GB2312"/>
          <w:szCs w:val="21"/>
        </w:rPr>
      </w:pPr>
    </w:p>
    <w:p w14:paraId="47C21E6F">
      <w:pPr>
        <w:spacing w:line="500" w:lineRule="exact"/>
        <w:rPr>
          <w:rFonts w:ascii="仿宋_GB2312" w:hAnsi="仿宋_GB2312" w:eastAsia="仿宋_GB2312" w:cs="仿宋_GB2312"/>
          <w:szCs w:val="21"/>
        </w:rPr>
      </w:pPr>
    </w:p>
    <w:p w14:paraId="469A2289">
      <w:pPr>
        <w:spacing w:line="500" w:lineRule="exact"/>
        <w:rPr>
          <w:rFonts w:ascii="仿宋_GB2312" w:hAnsi="仿宋_GB2312" w:eastAsia="仿宋_GB2312" w:cs="仿宋_GB2312"/>
          <w:szCs w:val="21"/>
        </w:rPr>
      </w:pPr>
    </w:p>
    <w:p w14:paraId="539021B9">
      <w:pPr>
        <w:spacing w:line="500" w:lineRule="exact"/>
        <w:rPr>
          <w:rFonts w:ascii="仿宋_GB2312" w:hAnsi="仿宋_GB2312" w:eastAsia="仿宋_GB2312" w:cs="仿宋_GB2312"/>
          <w:szCs w:val="21"/>
        </w:rPr>
      </w:pPr>
    </w:p>
    <w:p w14:paraId="3F4826A0">
      <w:pPr>
        <w:spacing w:line="500" w:lineRule="exact"/>
        <w:rPr>
          <w:rFonts w:ascii="仿宋_GB2312" w:hAnsi="仿宋_GB2312" w:eastAsia="仿宋_GB2312" w:cs="仿宋_GB2312"/>
          <w:szCs w:val="21"/>
        </w:rPr>
      </w:pPr>
    </w:p>
    <w:p w14:paraId="0DE617D8">
      <w:pPr>
        <w:spacing w:line="500" w:lineRule="exact"/>
        <w:rPr>
          <w:rFonts w:ascii="仿宋_GB2312" w:hAnsi="仿宋_GB2312" w:eastAsia="仿宋_GB2312" w:cs="仿宋_GB2312"/>
          <w:szCs w:val="21"/>
        </w:rPr>
      </w:pPr>
    </w:p>
    <w:p w14:paraId="7DFA099B">
      <w:pPr>
        <w:spacing w:line="500" w:lineRule="exact"/>
        <w:rPr>
          <w:rFonts w:ascii="仿宋_GB2312" w:hAnsi="仿宋_GB2312" w:eastAsia="仿宋_GB2312" w:cs="仿宋_GB2312"/>
          <w:szCs w:val="21"/>
        </w:rPr>
      </w:pPr>
    </w:p>
    <w:p w14:paraId="6B928771">
      <w:pPr>
        <w:spacing w:line="500" w:lineRule="exact"/>
        <w:rPr>
          <w:rFonts w:ascii="仿宋_GB2312" w:hAnsi="仿宋_GB2312" w:eastAsia="仿宋_GB2312" w:cs="仿宋_GB2312"/>
          <w:szCs w:val="21"/>
        </w:rPr>
      </w:pPr>
    </w:p>
    <w:p w14:paraId="1983177B">
      <w:pPr>
        <w:spacing w:line="500" w:lineRule="exact"/>
        <w:rPr>
          <w:rFonts w:ascii="仿宋_GB2312" w:hAnsi="仿宋_GB2312" w:eastAsia="仿宋_GB2312" w:cs="仿宋_GB2312"/>
          <w:szCs w:val="21"/>
        </w:rPr>
      </w:pPr>
    </w:p>
    <w:p w14:paraId="3C96F750">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任务书及指导书</w:t>
      </w:r>
    </w:p>
    <w:p w14:paraId="730446F2">
      <w:pPr>
        <w:spacing w:beforeLines="50" w:afterLines="50"/>
        <w:jc w:val="center"/>
        <w:rPr>
          <w:rFonts w:hint="eastAsia" w:ascii="仿宋_GB2312" w:eastAsia="仿宋_GB2312"/>
          <w:sz w:val="32"/>
          <w:szCs w:val="32"/>
        </w:rPr>
      </w:pPr>
      <w:r>
        <w:rPr>
          <w:rFonts w:hint="eastAsia" w:ascii="仿宋_GB2312" w:eastAsia="仿宋_GB2312"/>
          <w:sz w:val="32"/>
          <w:szCs w:val="32"/>
        </w:rPr>
        <w:t>（适用于</w:t>
      </w:r>
      <w:r>
        <w:rPr>
          <w:rFonts w:hint="eastAsia" w:ascii="仿宋_GB2312" w:eastAsia="仿宋_GB2312"/>
          <w:sz w:val="32"/>
          <w:szCs w:val="32"/>
          <w:lang w:eastAsia="zh-CN"/>
        </w:rPr>
        <w:t>现代</w:t>
      </w:r>
      <w:r>
        <w:rPr>
          <w:rFonts w:hint="eastAsia" w:ascii="仿宋_GB2312" w:eastAsia="仿宋_GB2312"/>
          <w:sz w:val="32"/>
          <w:szCs w:val="32"/>
        </w:rPr>
        <w:t>物流管理专业）</w:t>
      </w:r>
    </w:p>
    <w:p w14:paraId="599CFEDE">
      <w:pPr>
        <w:rPr>
          <w:rFonts w:hint="eastAsia" w:ascii="仿宋_GB2312" w:eastAsia="仿宋_GB2312"/>
          <w:b/>
          <w:sz w:val="30"/>
          <w:szCs w:val="30"/>
        </w:rPr>
      </w:pPr>
      <w:r>
        <w:rPr>
          <w:rFonts w:hint="eastAsia" w:ascii="仿宋_GB2312" w:eastAsia="仿宋_GB2312"/>
          <w:b/>
          <w:sz w:val="30"/>
          <w:szCs w:val="30"/>
        </w:rPr>
        <w:t>一、上交</w:t>
      </w:r>
      <w:r>
        <w:rPr>
          <w:rFonts w:hint="eastAsia" w:ascii="仿宋_GB2312" w:eastAsia="仿宋_GB2312"/>
          <w:b/>
          <w:sz w:val="30"/>
          <w:szCs w:val="30"/>
          <w:lang w:eastAsia="zh-CN"/>
        </w:rPr>
        <w:t>岗位实习</w:t>
      </w:r>
      <w:r>
        <w:rPr>
          <w:rFonts w:hint="eastAsia" w:ascii="仿宋_GB2312" w:eastAsia="仿宋_GB2312"/>
          <w:b/>
          <w:sz w:val="30"/>
          <w:szCs w:val="30"/>
        </w:rPr>
        <w:t>资料内容：</w:t>
      </w:r>
    </w:p>
    <w:p w14:paraId="323F32FD">
      <w:pPr>
        <w:spacing w:line="360" w:lineRule="auto"/>
        <w:ind w:firstLine="540" w:firstLineChars="224"/>
        <w:rPr>
          <w:rFonts w:ascii="仿宋_GB2312" w:hAnsi="宋体" w:eastAsia="仿宋_GB2312"/>
          <w:sz w:val="24"/>
        </w:rPr>
      </w:pPr>
      <w:r>
        <w:rPr>
          <w:rFonts w:hint="eastAsia" w:ascii="仿宋_GB2312" w:hAnsi="宋体" w:eastAsia="仿宋_GB2312"/>
          <w:b/>
          <w:sz w:val="24"/>
        </w:rPr>
        <w:t>1、资料一：学生</w:t>
      </w:r>
      <w:r>
        <w:rPr>
          <w:rFonts w:hint="eastAsia" w:ascii="仿宋_GB2312" w:hAnsi="宋体" w:eastAsia="仿宋_GB2312"/>
          <w:b/>
          <w:sz w:val="24"/>
          <w:lang w:eastAsia="zh-CN"/>
        </w:rPr>
        <w:t>岗位实习</w:t>
      </w:r>
      <w:r>
        <w:rPr>
          <w:rFonts w:hint="eastAsia" w:ascii="仿宋_GB2312" w:hAnsi="宋体" w:eastAsia="仿宋_GB2312"/>
          <w:b/>
          <w:sz w:val="24"/>
        </w:rPr>
        <w:t>综合考评表</w:t>
      </w:r>
      <w:r>
        <w:rPr>
          <w:rFonts w:hint="eastAsia" w:ascii="仿宋_GB2312" w:hAnsi="宋体" w:eastAsia="仿宋_GB2312"/>
          <w:sz w:val="24"/>
        </w:rPr>
        <w:t>（附表一）</w:t>
      </w:r>
    </w:p>
    <w:p w14:paraId="75F29338">
      <w:pPr>
        <w:spacing w:line="360" w:lineRule="auto"/>
        <w:ind w:firstLine="360"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14:paraId="159877A6">
      <w:pPr>
        <w:spacing w:line="360" w:lineRule="auto"/>
        <w:ind w:firstLine="540" w:firstLineChars="224"/>
        <w:rPr>
          <w:rFonts w:ascii="仿宋_GB2312" w:hAnsi="宋体" w:eastAsia="仿宋_GB2312"/>
          <w:sz w:val="24"/>
        </w:rPr>
      </w:pPr>
      <w:r>
        <w:rPr>
          <w:rFonts w:hint="eastAsia" w:ascii="仿宋_GB2312" w:hAnsi="宋体" w:eastAsia="仿宋_GB2312"/>
          <w:b/>
          <w:sz w:val="24"/>
        </w:rPr>
        <w:t>2、资料二：学生</w:t>
      </w:r>
      <w:r>
        <w:rPr>
          <w:rFonts w:hint="eastAsia" w:ascii="仿宋_GB2312" w:hAnsi="宋体" w:eastAsia="仿宋_GB2312"/>
          <w:b/>
          <w:sz w:val="24"/>
          <w:lang w:eastAsia="zh-CN"/>
        </w:rPr>
        <w:t>岗位实习</w:t>
      </w:r>
      <w:r>
        <w:rPr>
          <w:rFonts w:hint="eastAsia" w:ascii="仿宋_GB2312" w:hAnsi="宋体" w:eastAsia="仿宋_GB2312"/>
          <w:b/>
          <w:sz w:val="24"/>
        </w:rPr>
        <w:t>企业评价表</w:t>
      </w:r>
      <w:r>
        <w:rPr>
          <w:rFonts w:hint="eastAsia" w:ascii="仿宋_GB2312" w:hAnsi="宋体" w:eastAsia="仿宋_GB2312"/>
          <w:sz w:val="24"/>
        </w:rPr>
        <w:t>（附表二）</w:t>
      </w:r>
    </w:p>
    <w:p w14:paraId="292F334A">
      <w:pPr>
        <w:spacing w:line="360" w:lineRule="auto"/>
        <w:ind w:firstLine="60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14:paraId="1B1E9358">
      <w:pPr>
        <w:spacing w:line="360" w:lineRule="auto"/>
        <w:ind w:firstLine="540" w:firstLineChars="224"/>
        <w:rPr>
          <w:rFonts w:ascii="仿宋_GB2312" w:hAnsi="宋体" w:eastAsia="仿宋_GB2312"/>
          <w:sz w:val="24"/>
        </w:rPr>
      </w:pPr>
      <w:r>
        <w:rPr>
          <w:rFonts w:hint="eastAsia" w:ascii="仿宋_GB2312" w:hAnsi="宋体" w:eastAsia="仿宋_GB2312"/>
          <w:b/>
          <w:sz w:val="24"/>
        </w:rPr>
        <w:t>3、资料三：学生外出实习总结</w:t>
      </w:r>
    </w:p>
    <w:p w14:paraId="665C523A">
      <w:pPr>
        <w:spacing w:line="360" w:lineRule="auto"/>
        <w:ind w:firstLine="600" w:firstLineChars="250"/>
        <w:rPr>
          <w:rFonts w:ascii="仿宋_GB2312" w:hAnsi="宋体" w:eastAsia="仿宋_GB2312"/>
          <w:sz w:val="24"/>
        </w:rPr>
      </w:pPr>
      <w:r>
        <w:rPr>
          <w:rFonts w:hint="eastAsia" w:ascii="仿宋_GB2312" w:hAnsi="宋体" w:eastAsia="仿宋_GB2312"/>
          <w:sz w:val="24"/>
        </w:rPr>
        <w:t>要求：</w:t>
      </w:r>
    </w:p>
    <w:p w14:paraId="3C6C1791">
      <w:pPr>
        <w:spacing w:line="360" w:lineRule="auto"/>
        <w:ind w:firstLine="480" w:firstLineChars="200"/>
        <w:rPr>
          <w:rFonts w:ascii="仿宋_GB2312" w:hAnsi="宋体" w:eastAsia="仿宋_GB2312"/>
          <w:sz w:val="24"/>
        </w:rPr>
      </w:pPr>
      <w:r>
        <w:rPr>
          <w:rFonts w:hint="eastAsia" w:ascii="仿宋_GB2312" w:hAnsi="宋体" w:eastAsia="仿宋_GB2312"/>
          <w:sz w:val="24"/>
        </w:rPr>
        <w:t>（1）写明所做工作及感想，应写到具体学到了什么知识。</w:t>
      </w:r>
    </w:p>
    <w:p w14:paraId="7E479F3D">
      <w:pPr>
        <w:spacing w:line="360" w:lineRule="auto"/>
        <w:ind w:firstLine="480" w:firstLineChars="200"/>
        <w:rPr>
          <w:rFonts w:ascii="仿宋_GB2312" w:hAnsi="宋体" w:eastAsia="仿宋_GB2312"/>
          <w:sz w:val="24"/>
        </w:rPr>
      </w:pPr>
      <w:r>
        <w:rPr>
          <w:rFonts w:hint="eastAsia" w:ascii="仿宋_GB2312" w:hAnsi="宋体" w:eastAsia="仿宋_GB2312"/>
          <w:sz w:val="24"/>
        </w:rPr>
        <w:t>（2）A4纸打印，不少于3000字。</w:t>
      </w:r>
    </w:p>
    <w:p w14:paraId="5E048954">
      <w:pPr>
        <w:spacing w:line="360" w:lineRule="auto"/>
        <w:ind w:firstLine="540" w:firstLineChars="224"/>
        <w:rPr>
          <w:rFonts w:ascii="仿宋_GB2312" w:hAnsi="宋体" w:eastAsia="仿宋_GB2312"/>
          <w:b/>
          <w:sz w:val="24"/>
        </w:rPr>
      </w:pPr>
      <w:r>
        <w:rPr>
          <w:rFonts w:hint="eastAsia" w:ascii="仿宋_GB2312" w:hAnsi="宋体" w:eastAsia="仿宋_GB2312"/>
          <w:b/>
          <w:sz w:val="24"/>
        </w:rPr>
        <w:t>4、资料四：实习周报</w:t>
      </w:r>
    </w:p>
    <w:p w14:paraId="79671068">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14:paraId="2AB930EF">
      <w:pPr>
        <w:spacing w:line="360" w:lineRule="auto"/>
        <w:ind w:firstLine="480" w:firstLineChars="200"/>
        <w:rPr>
          <w:rFonts w:ascii="仿宋_GB2312" w:hAnsi="宋体" w:eastAsia="仿宋_GB2312"/>
          <w:sz w:val="24"/>
        </w:rPr>
      </w:pPr>
      <w:r>
        <w:rPr>
          <w:rFonts w:hint="eastAsia" w:ascii="仿宋_GB2312" w:hAnsi="宋体" w:eastAsia="仿宋_GB2312"/>
          <w:sz w:val="24"/>
        </w:rPr>
        <w:t>（1）周报从离校之日起算，每周</w:t>
      </w:r>
      <w:r>
        <w:rPr>
          <w:rFonts w:hint="eastAsia" w:ascii="仿宋_GB2312" w:hAnsi="宋体" w:eastAsia="仿宋_GB2312"/>
          <w:sz w:val="24"/>
          <w:lang w:val="en-US" w:eastAsia="zh-CN"/>
        </w:rPr>
        <w:t>五</w:t>
      </w:r>
      <w:r>
        <w:rPr>
          <w:rFonts w:hint="eastAsia" w:ascii="仿宋_GB2312" w:hAnsi="宋体" w:eastAsia="仿宋_GB2312"/>
          <w:sz w:val="24"/>
        </w:rPr>
        <w:t>18：00之前提交习讯云，字数不少于150；</w:t>
      </w:r>
    </w:p>
    <w:p w14:paraId="49DFC225">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（2）周报应对每周工作进行总结，梳理具体学到了什么知识，在工作的过程中有哪些收获和体会，要求有感而发，图文并茂。</w:t>
      </w:r>
    </w:p>
    <w:p w14:paraId="52C30BBA">
      <w:pPr>
        <w:spacing w:line="360" w:lineRule="auto"/>
        <w:ind w:firstLine="540" w:firstLineChars="224"/>
        <w:rPr>
          <w:rFonts w:ascii="仿宋_GB2312" w:hAnsi="宋体" w:eastAsia="仿宋_GB2312"/>
          <w:sz w:val="24"/>
        </w:rPr>
      </w:pPr>
      <w:r>
        <w:rPr>
          <w:rFonts w:hint="eastAsia" w:ascii="仿宋_GB2312" w:hAnsi="宋体" w:eastAsia="仿宋_GB2312"/>
          <w:b/>
          <w:sz w:val="24"/>
        </w:rPr>
        <w:t>5、资料五：实习月报</w:t>
      </w:r>
    </w:p>
    <w:p w14:paraId="21E94DB0">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14:paraId="2341C7BE">
      <w:pPr>
        <w:spacing w:line="360" w:lineRule="auto"/>
        <w:ind w:firstLine="360" w:firstLineChars="150"/>
        <w:rPr>
          <w:rFonts w:ascii="仿宋_GB2312" w:hAnsi="宋体" w:eastAsia="仿宋_GB2312"/>
          <w:sz w:val="24"/>
        </w:rPr>
      </w:pPr>
      <w:r>
        <w:rPr>
          <w:rFonts w:hint="eastAsia" w:ascii="仿宋_GB2312" w:hAnsi="宋体" w:eastAsia="仿宋_GB2312"/>
          <w:sz w:val="24"/>
        </w:rPr>
        <w:t>（1）月报从离校之日起算，每月27号18：00之前提交习讯云，字数不少于500；</w:t>
      </w:r>
    </w:p>
    <w:p w14:paraId="0383A811">
      <w:pPr>
        <w:spacing w:line="360" w:lineRule="auto"/>
        <w:jc w:val="left"/>
        <w:rPr>
          <w:rFonts w:ascii="仿宋_GB2312" w:hAnsi="宋体" w:eastAsia="仿宋_GB2312"/>
          <w:sz w:val="24"/>
        </w:rPr>
      </w:pPr>
      <w:r>
        <w:rPr>
          <w:rFonts w:hint="eastAsia" w:ascii="仿宋_GB2312" w:hAnsi="宋体" w:eastAsia="仿宋_GB2312"/>
          <w:sz w:val="24"/>
        </w:rPr>
        <w:t xml:space="preserve">   （2）月报要求对每月的工作进行总结汇报，结合自身实际谈谈心得感悟，并对下月工作计划安排。</w:t>
      </w:r>
    </w:p>
    <w:p w14:paraId="08E40AA6">
      <w:pPr>
        <w:numPr>
          <w:ilvl w:val="0"/>
          <w:numId w:val="1"/>
        </w:numPr>
        <w:spacing w:line="360" w:lineRule="auto"/>
        <w:rPr>
          <w:rFonts w:hint="eastAsia" w:ascii="仿宋_GB2312" w:eastAsia="仿宋_GB2312"/>
          <w:b/>
          <w:sz w:val="30"/>
          <w:szCs w:val="30"/>
        </w:rPr>
      </w:pPr>
      <w:r>
        <w:rPr>
          <w:rFonts w:hint="eastAsia" w:ascii="仿宋_GB2312" w:eastAsia="仿宋_GB2312"/>
          <w:b/>
          <w:sz w:val="30"/>
          <w:szCs w:val="30"/>
          <w:lang w:eastAsia="zh-CN"/>
        </w:rPr>
        <w:t>岗位实习</w:t>
      </w:r>
      <w:r>
        <w:rPr>
          <w:rFonts w:hint="eastAsia" w:ascii="仿宋_GB2312" w:eastAsia="仿宋_GB2312"/>
          <w:b/>
          <w:sz w:val="30"/>
          <w:szCs w:val="30"/>
        </w:rPr>
        <w:t>指导教师安排表</w:t>
      </w:r>
    </w:p>
    <w:p w14:paraId="1C9FC95A">
      <w:pPr>
        <w:pStyle w:val="2"/>
        <w:spacing w:line="360" w:lineRule="auto"/>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6</w:t>
      </w:r>
      <w:r>
        <w:rPr>
          <w:rFonts w:hint="eastAsia" w:ascii="仿宋" w:hAnsi="仿宋" w:eastAsia="仿宋" w:cs="仿宋"/>
          <w:sz w:val="24"/>
          <w:szCs w:val="24"/>
        </w:rPr>
        <w:t>届</w:t>
      </w:r>
      <w:r>
        <w:rPr>
          <w:rFonts w:hint="eastAsia" w:ascii="仿宋" w:hAnsi="仿宋" w:eastAsia="仿宋" w:cs="仿宋"/>
          <w:sz w:val="24"/>
          <w:szCs w:val="24"/>
          <w:lang w:eastAsia="zh-CN"/>
        </w:rPr>
        <w:t>现代</w:t>
      </w:r>
      <w:r>
        <w:rPr>
          <w:rFonts w:hint="eastAsia" w:ascii="仿宋" w:hAnsi="仿宋" w:eastAsia="仿宋" w:cs="仿宋"/>
          <w:sz w:val="24"/>
          <w:szCs w:val="24"/>
        </w:rPr>
        <w:t>物流管理专业毕业生</w:t>
      </w:r>
      <w:r>
        <w:rPr>
          <w:rFonts w:hint="eastAsia" w:ascii="仿宋" w:hAnsi="仿宋" w:eastAsia="仿宋" w:cs="仿宋"/>
          <w:sz w:val="24"/>
          <w:szCs w:val="24"/>
          <w:lang w:val="en-US" w:eastAsia="zh-CN"/>
        </w:rPr>
        <w:t>岗位（顶岗）实习</w:t>
      </w:r>
      <w:r>
        <w:rPr>
          <w:rFonts w:hint="eastAsia" w:ascii="仿宋" w:hAnsi="仿宋" w:eastAsia="仿宋" w:cs="仿宋"/>
          <w:sz w:val="24"/>
          <w:szCs w:val="24"/>
        </w:rPr>
        <w:t>指导教师安排表</w:t>
      </w:r>
    </w:p>
    <w:tbl>
      <w:tblPr>
        <w:tblStyle w:val="6"/>
        <w:tblW w:w="9170" w:type="dxa"/>
        <w:jc w:val="center"/>
        <w:tblLayout w:type="fixed"/>
        <w:tblCellMar>
          <w:top w:w="0" w:type="dxa"/>
          <w:left w:w="108" w:type="dxa"/>
          <w:bottom w:w="0" w:type="dxa"/>
          <w:right w:w="108" w:type="dxa"/>
        </w:tblCellMar>
      </w:tblPr>
      <w:tblGrid>
        <w:gridCol w:w="642"/>
        <w:gridCol w:w="6765"/>
        <w:gridCol w:w="1763"/>
      </w:tblGrid>
      <w:tr w14:paraId="12595B35">
        <w:tblPrEx>
          <w:tblCellMar>
            <w:top w:w="0" w:type="dxa"/>
            <w:left w:w="108" w:type="dxa"/>
            <w:bottom w:w="0" w:type="dxa"/>
            <w:right w:w="108" w:type="dxa"/>
          </w:tblCellMar>
        </w:tblPrEx>
        <w:trPr>
          <w:trHeight w:val="218"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14:paraId="6A0A7496">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序号</w:t>
            </w:r>
          </w:p>
        </w:tc>
        <w:tc>
          <w:tcPr>
            <w:tcW w:w="6765" w:type="dxa"/>
            <w:tcBorders>
              <w:top w:val="single" w:color="auto" w:sz="4" w:space="0"/>
              <w:left w:val="nil"/>
              <w:bottom w:val="single" w:color="auto" w:sz="4" w:space="0"/>
              <w:right w:val="single" w:color="auto" w:sz="4" w:space="0"/>
            </w:tcBorders>
            <w:noWrap w:val="0"/>
            <w:vAlign w:val="center"/>
          </w:tcPr>
          <w:p w14:paraId="0BF0825E">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学生班级及姓名</w:t>
            </w:r>
          </w:p>
        </w:tc>
        <w:tc>
          <w:tcPr>
            <w:tcW w:w="1763" w:type="dxa"/>
            <w:tcBorders>
              <w:top w:val="single" w:color="auto" w:sz="4" w:space="0"/>
              <w:left w:val="nil"/>
              <w:bottom w:val="single" w:color="auto" w:sz="4" w:space="0"/>
              <w:right w:val="single" w:color="auto" w:sz="4" w:space="0"/>
            </w:tcBorders>
            <w:noWrap w:val="0"/>
            <w:vAlign w:val="center"/>
          </w:tcPr>
          <w:p w14:paraId="56C9281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指导教师</w:t>
            </w:r>
          </w:p>
        </w:tc>
      </w:tr>
      <w:tr w14:paraId="1DD8A8D0">
        <w:tblPrEx>
          <w:tblCellMar>
            <w:top w:w="0" w:type="dxa"/>
            <w:left w:w="108" w:type="dxa"/>
            <w:bottom w:w="0" w:type="dxa"/>
            <w:right w:w="108" w:type="dxa"/>
          </w:tblCellMar>
        </w:tblPrEx>
        <w:trPr>
          <w:trHeight w:val="270" w:hRule="atLeast"/>
          <w:jc w:val="center"/>
        </w:trPr>
        <w:tc>
          <w:tcPr>
            <w:tcW w:w="642" w:type="dxa"/>
            <w:vMerge w:val="restart"/>
            <w:tcBorders>
              <w:top w:val="nil"/>
              <w:left w:val="single" w:color="auto" w:sz="4" w:space="0"/>
              <w:bottom w:val="single" w:color="auto" w:sz="4" w:space="0"/>
              <w:right w:val="single" w:color="auto" w:sz="4" w:space="0"/>
            </w:tcBorders>
            <w:noWrap w:val="0"/>
            <w:vAlign w:val="center"/>
          </w:tcPr>
          <w:p w14:paraId="71D30B66">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c>
          <w:tcPr>
            <w:tcW w:w="6765" w:type="dxa"/>
            <w:tcBorders>
              <w:top w:val="single" w:color="auto" w:sz="4" w:space="0"/>
              <w:left w:val="nil"/>
              <w:bottom w:val="single" w:color="auto" w:sz="4" w:space="0"/>
              <w:right w:val="single" w:color="auto" w:sz="4" w:space="0"/>
            </w:tcBorders>
            <w:noWrap w:val="0"/>
            <w:vAlign w:val="center"/>
          </w:tcPr>
          <w:p w14:paraId="2E2FF554">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物流3231班</w:t>
            </w:r>
          </w:p>
        </w:tc>
        <w:tc>
          <w:tcPr>
            <w:tcW w:w="1763" w:type="dxa"/>
            <w:vMerge w:val="restart"/>
            <w:tcBorders>
              <w:top w:val="nil"/>
              <w:left w:val="single" w:color="auto" w:sz="4" w:space="0"/>
              <w:bottom w:val="single" w:color="auto" w:sz="4" w:space="0"/>
              <w:right w:val="single" w:color="auto" w:sz="4" w:space="0"/>
            </w:tcBorders>
            <w:noWrap w:val="0"/>
            <w:vAlign w:val="center"/>
          </w:tcPr>
          <w:p w14:paraId="562373B0">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樊琳梓</w:t>
            </w:r>
          </w:p>
          <w:p w14:paraId="429950AB">
            <w:pPr>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18392185379</w:t>
            </w:r>
            <w:r>
              <w:rPr>
                <w:rFonts w:hint="eastAsia" w:ascii="仿宋" w:hAnsi="仿宋" w:eastAsia="仿宋" w:cs="仿宋"/>
                <w:color w:val="000000"/>
                <w:kern w:val="0"/>
                <w:sz w:val="21"/>
                <w:szCs w:val="21"/>
                <w:lang w:eastAsia="zh-CN"/>
              </w:rPr>
              <w:t>）</w:t>
            </w:r>
          </w:p>
        </w:tc>
      </w:tr>
      <w:tr w14:paraId="5E549F53">
        <w:tblPrEx>
          <w:tblCellMar>
            <w:top w:w="0" w:type="dxa"/>
            <w:left w:w="108" w:type="dxa"/>
            <w:bottom w:w="0" w:type="dxa"/>
            <w:right w:w="108" w:type="dxa"/>
          </w:tblCellMar>
        </w:tblPrEx>
        <w:trPr>
          <w:trHeight w:val="446" w:hRule="atLeast"/>
          <w:jc w:val="center"/>
        </w:trPr>
        <w:tc>
          <w:tcPr>
            <w:tcW w:w="642" w:type="dxa"/>
            <w:vMerge w:val="continue"/>
            <w:tcBorders>
              <w:top w:val="nil"/>
              <w:left w:val="single" w:color="auto" w:sz="4" w:space="0"/>
              <w:bottom w:val="single" w:color="auto" w:sz="4" w:space="0"/>
              <w:right w:val="single" w:color="auto" w:sz="4" w:space="0"/>
            </w:tcBorders>
            <w:noWrap w:val="0"/>
            <w:vAlign w:val="center"/>
          </w:tcPr>
          <w:p w14:paraId="5646BC3B">
            <w:pPr>
              <w:widowControl/>
              <w:jc w:val="left"/>
              <w:rPr>
                <w:rFonts w:hint="eastAsia" w:ascii="仿宋" w:hAnsi="仿宋" w:eastAsia="仿宋" w:cs="仿宋"/>
                <w:kern w:val="2"/>
                <w:sz w:val="21"/>
                <w:szCs w:val="21"/>
                <w:lang w:val="en-US" w:eastAsia="zh-CN" w:bidi="ar-SA"/>
              </w:rPr>
            </w:pPr>
          </w:p>
        </w:tc>
        <w:tc>
          <w:tcPr>
            <w:tcW w:w="6765" w:type="dxa"/>
            <w:tcBorders>
              <w:top w:val="nil"/>
              <w:left w:val="nil"/>
              <w:right w:val="single" w:color="auto" w:sz="4" w:space="0"/>
            </w:tcBorders>
            <w:noWrap w:val="0"/>
            <w:vAlign w:val="center"/>
          </w:tcPr>
          <w:p w14:paraId="1954E254">
            <w:pPr>
              <w:keepNext w:val="0"/>
              <w:keepLines w:val="0"/>
              <w:widowControl/>
              <w:suppressLineNumbers w:val="0"/>
              <w:jc w:val="center"/>
              <w:textAlignment w:val="center"/>
              <w:rPr>
                <w:rFonts w:hint="default" w:ascii="仿宋" w:hAnsi="仿宋" w:eastAsia="仿宋" w:cs="仿宋"/>
                <w:kern w:val="2"/>
                <w:sz w:val="21"/>
                <w:szCs w:val="21"/>
                <w:lang w:val="en-US" w:eastAsia="zh-CN" w:bidi="ar-SA"/>
              </w:rPr>
            </w:pPr>
            <w:r>
              <w:rPr>
                <w:rFonts w:hint="default" w:ascii="仿宋" w:hAnsi="仿宋" w:eastAsia="仿宋" w:cs="仿宋"/>
                <w:kern w:val="2"/>
                <w:sz w:val="21"/>
                <w:szCs w:val="21"/>
                <w:lang w:val="en-US" w:eastAsia="zh-CN" w:bidi="ar-SA"/>
              </w:rPr>
              <w:t>白亚年</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曹瑞龙</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曹星晨</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曹雨欣</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常新利</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成璐彤</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陈秋丽</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崔蒙阳</w:t>
            </w:r>
          </w:p>
          <w:p w14:paraId="3CC6331D">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崔敏静</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杜雨婷</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弓磊平</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古宇</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韩敏莹</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何芝娇</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贾婷</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解宇欣</w:t>
            </w:r>
          </w:p>
        </w:tc>
        <w:tc>
          <w:tcPr>
            <w:tcW w:w="1763" w:type="dxa"/>
            <w:vMerge w:val="continue"/>
            <w:tcBorders>
              <w:top w:val="nil"/>
              <w:left w:val="single" w:color="auto" w:sz="4" w:space="0"/>
              <w:bottom w:val="single" w:color="auto" w:sz="4" w:space="0"/>
              <w:right w:val="single" w:color="auto" w:sz="4" w:space="0"/>
            </w:tcBorders>
            <w:noWrap w:val="0"/>
            <w:vAlign w:val="center"/>
          </w:tcPr>
          <w:p w14:paraId="1503D8BD">
            <w:pPr>
              <w:widowControl/>
              <w:jc w:val="left"/>
              <w:rPr>
                <w:rFonts w:hint="eastAsia" w:ascii="仿宋" w:hAnsi="仿宋" w:eastAsia="仿宋" w:cs="仿宋"/>
                <w:color w:val="000000"/>
                <w:kern w:val="0"/>
                <w:sz w:val="21"/>
                <w:szCs w:val="21"/>
              </w:rPr>
            </w:pPr>
          </w:p>
        </w:tc>
      </w:tr>
      <w:tr w14:paraId="69BB3050">
        <w:tblPrEx>
          <w:tblCellMar>
            <w:top w:w="0" w:type="dxa"/>
            <w:left w:w="108" w:type="dxa"/>
            <w:bottom w:w="0" w:type="dxa"/>
            <w:right w:w="108" w:type="dxa"/>
          </w:tblCellMar>
        </w:tblPrEx>
        <w:trPr>
          <w:trHeight w:val="192" w:hRule="atLeast"/>
          <w:jc w:val="center"/>
        </w:trPr>
        <w:tc>
          <w:tcPr>
            <w:tcW w:w="642" w:type="dxa"/>
            <w:vMerge w:val="continue"/>
            <w:tcBorders>
              <w:top w:val="nil"/>
              <w:left w:val="single" w:color="auto" w:sz="4" w:space="0"/>
              <w:bottom w:val="single" w:color="auto" w:sz="4" w:space="0"/>
              <w:right w:val="single" w:color="auto" w:sz="4" w:space="0"/>
            </w:tcBorders>
            <w:noWrap w:val="0"/>
            <w:vAlign w:val="center"/>
          </w:tcPr>
          <w:p w14:paraId="171A94B3">
            <w:pPr>
              <w:widowControl/>
              <w:jc w:val="left"/>
              <w:rPr>
                <w:rFonts w:hint="eastAsia" w:ascii="仿宋" w:hAnsi="仿宋" w:eastAsia="仿宋" w:cs="仿宋"/>
                <w:kern w:val="2"/>
                <w:sz w:val="21"/>
                <w:szCs w:val="21"/>
                <w:lang w:val="en-US" w:eastAsia="zh-CN" w:bidi="ar-SA"/>
              </w:rPr>
            </w:pPr>
          </w:p>
        </w:tc>
        <w:tc>
          <w:tcPr>
            <w:tcW w:w="6765" w:type="dxa"/>
            <w:tcBorders>
              <w:top w:val="single" w:color="auto" w:sz="4" w:space="0"/>
              <w:left w:val="nil"/>
              <w:bottom w:val="single" w:color="auto" w:sz="4" w:space="0"/>
              <w:right w:val="single" w:color="auto" w:sz="4" w:space="0"/>
            </w:tcBorders>
            <w:noWrap w:val="0"/>
            <w:vAlign w:val="center"/>
          </w:tcPr>
          <w:p w14:paraId="7CC436F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bookmarkStart w:id="10" w:name="_GoBack"/>
            <w:bookmarkEnd w:id="10"/>
            <w:r>
              <w:rPr>
                <w:rFonts w:hint="eastAsia" w:ascii="仿宋" w:hAnsi="仿宋" w:eastAsia="仿宋" w:cs="仿宋"/>
                <w:kern w:val="2"/>
                <w:sz w:val="21"/>
                <w:szCs w:val="21"/>
                <w:lang w:val="en-US" w:eastAsia="zh-CN" w:bidi="ar-SA"/>
              </w:rPr>
              <w:t>共16人</w:t>
            </w:r>
          </w:p>
        </w:tc>
        <w:tc>
          <w:tcPr>
            <w:tcW w:w="1763" w:type="dxa"/>
            <w:vMerge w:val="continue"/>
            <w:tcBorders>
              <w:top w:val="nil"/>
              <w:left w:val="single" w:color="auto" w:sz="4" w:space="0"/>
              <w:bottom w:val="single" w:color="auto" w:sz="4" w:space="0"/>
              <w:right w:val="single" w:color="auto" w:sz="4" w:space="0"/>
            </w:tcBorders>
            <w:noWrap w:val="0"/>
            <w:vAlign w:val="center"/>
          </w:tcPr>
          <w:p w14:paraId="74BA3AB9">
            <w:pPr>
              <w:widowControl/>
              <w:jc w:val="left"/>
              <w:rPr>
                <w:rFonts w:hint="eastAsia" w:ascii="仿宋" w:hAnsi="仿宋" w:eastAsia="仿宋" w:cs="仿宋"/>
                <w:color w:val="000000"/>
                <w:kern w:val="0"/>
                <w:sz w:val="21"/>
                <w:szCs w:val="21"/>
              </w:rPr>
            </w:pPr>
          </w:p>
        </w:tc>
      </w:tr>
      <w:tr w14:paraId="715F0DA8">
        <w:tblPrEx>
          <w:tblCellMar>
            <w:top w:w="0" w:type="dxa"/>
            <w:left w:w="108" w:type="dxa"/>
            <w:bottom w:w="0" w:type="dxa"/>
            <w:right w:w="108" w:type="dxa"/>
          </w:tblCellMar>
        </w:tblPrEx>
        <w:trPr>
          <w:trHeight w:val="160" w:hRule="atLeast"/>
          <w:jc w:val="center"/>
        </w:trPr>
        <w:tc>
          <w:tcPr>
            <w:tcW w:w="642" w:type="dxa"/>
            <w:vMerge w:val="restart"/>
            <w:tcBorders>
              <w:top w:val="nil"/>
              <w:left w:val="single" w:color="auto" w:sz="4" w:space="0"/>
              <w:right w:val="single" w:color="auto" w:sz="4" w:space="0"/>
            </w:tcBorders>
            <w:noWrap w:val="0"/>
            <w:vAlign w:val="center"/>
          </w:tcPr>
          <w:p w14:paraId="76565B5E">
            <w:pPr>
              <w:widowControl/>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c>
          <w:tcPr>
            <w:tcW w:w="6765" w:type="dxa"/>
            <w:tcBorders>
              <w:top w:val="single" w:color="auto" w:sz="4" w:space="0"/>
              <w:left w:val="nil"/>
              <w:bottom w:val="single" w:color="auto" w:sz="4" w:space="0"/>
              <w:right w:val="single" w:color="auto" w:sz="4" w:space="0"/>
            </w:tcBorders>
            <w:noWrap w:val="0"/>
            <w:vAlign w:val="center"/>
          </w:tcPr>
          <w:p w14:paraId="5F6D27E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物流3231班</w:t>
            </w:r>
          </w:p>
        </w:tc>
        <w:tc>
          <w:tcPr>
            <w:tcW w:w="1763" w:type="dxa"/>
            <w:vMerge w:val="restart"/>
            <w:tcBorders>
              <w:top w:val="nil"/>
              <w:left w:val="single" w:color="auto" w:sz="4" w:space="0"/>
              <w:right w:val="single" w:color="auto" w:sz="4" w:space="0"/>
            </w:tcBorders>
            <w:noWrap w:val="0"/>
            <w:vAlign w:val="center"/>
          </w:tcPr>
          <w:p w14:paraId="5944A51C">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徐凤辰</w:t>
            </w:r>
          </w:p>
          <w:p w14:paraId="4E5A73DE">
            <w:pPr>
              <w:widowControl/>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（15291323567）</w:t>
            </w:r>
          </w:p>
        </w:tc>
      </w:tr>
      <w:tr w14:paraId="62EFD0A1">
        <w:tblPrEx>
          <w:tblCellMar>
            <w:top w:w="0" w:type="dxa"/>
            <w:left w:w="108" w:type="dxa"/>
            <w:bottom w:w="0" w:type="dxa"/>
            <w:right w:w="108" w:type="dxa"/>
          </w:tblCellMar>
        </w:tblPrEx>
        <w:trPr>
          <w:trHeight w:val="160" w:hRule="atLeast"/>
          <w:jc w:val="center"/>
        </w:trPr>
        <w:tc>
          <w:tcPr>
            <w:tcW w:w="642" w:type="dxa"/>
            <w:vMerge w:val="continue"/>
            <w:tcBorders>
              <w:left w:val="single" w:color="auto" w:sz="4" w:space="0"/>
              <w:right w:val="single" w:color="auto" w:sz="4" w:space="0"/>
            </w:tcBorders>
            <w:noWrap w:val="0"/>
            <w:vAlign w:val="center"/>
          </w:tcPr>
          <w:p w14:paraId="4C2DF307">
            <w:pPr>
              <w:widowControl/>
              <w:jc w:val="center"/>
              <w:rPr>
                <w:rFonts w:hint="eastAsia" w:ascii="仿宋" w:hAnsi="仿宋" w:eastAsia="仿宋" w:cs="仿宋"/>
                <w:kern w:val="2"/>
                <w:sz w:val="21"/>
                <w:szCs w:val="21"/>
                <w:lang w:val="en-US" w:eastAsia="zh-CN" w:bidi="ar-SA"/>
              </w:rPr>
            </w:pPr>
          </w:p>
        </w:tc>
        <w:tc>
          <w:tcPr>
            <w:tcW w:w="6765" w:type="dxa"/>
            <w:tcBorders>
              <w:top w:val="single" w:color="auto" w:sz="4" w:space="0"/>
              <w:left w:val="nil"/>
              <w:bottom w:val="single" w:color="auto" w:sz="4" w:space="0"/>
              <w:right w:val="single" w:color="auto" w:sz="4" w:space="0"/>
            </w:tcBorders>
            <w:noWrap w:val="0"/>
            <w:vAlign w:val="center"/>
          </w:tcPr>
          <w:p w14:paraId="237DFEF2">
            <w:pPr>
              <w:keepNext w:val="0"/>
              <w:keepLines w:val="0"/>
              <w:widowControl/>
              <w:suppressLineNumbers w:val="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刘李博</w:t>
            </w:r>
          </w:p>
        </w:tc>
        <w:tc>
          <w:tcPr>
            <w:tcW w:w="1763" w:type="dxa"/>
            <w:vMerge w:val="continue"/>
            <w:tcBorders>
              <w:left w:val="single" w:color="auto" w:sz="4" w:space="0"/>
              <w:right w:val="single" w:color="auto" w:sz="4" w:space="0"/>
            </w:tcBorders>
            <w:noWrap w:val="0"/>
            <w:vAlign w:val="center"/>
          </w:tcPr>
          <w:p w14:paraId="6B001132">
            <w:pPr>
              <w:widowControl/>
              <w:jc w:val="center"/>
              <w:rPr>
                <w:rFonts w:hint="eastAsia" w:ascii="仿宋" w:hAnsi="仿宋" w:eastAsia="仿宋" w:cs="仿宋"/>
                <w:color w:val="000000"/>
                <w:kern w:val="0"/>
                <w:sz w:val="21"/>
                <w:szCs w:val="21"/>
                <w:lang w:val="en-US" w:eastAsia="zh-CN"/>
              </w:rPr>
            </w:pPr>
          </w:p>
        </w:tc>
      </w:tr>
      <w:tr w14:paraId="48051AEC">
        <w:tblPrEx>
          <w:tblCellMar>
            <w:top w:w="0" w:type="dxa"/>
            <w:left w:w="108" w:type="dxa"/>
            <w:bottom w:w="0" w:type="dxa"/>
            <w:right w:w="108" w:type="dxa"/>
          </w:tblCellMar>
        </w:tblPrEx>
        <w:trPr>
          <w:trHeight w:val="160" w:hRule="atLeast"/>
          <w:jc w:val="center"/>
        </w:trPr>
        <w:tc>
          <w:tcPr>
            <w:tcW w:w="642" w:type="dxa"/>
            <w:vMerge w:val="continue"/>
            <w:tcBorders>
              <w:left w:val="single" w:color="auto" w:sz="4" w:space="0"/>
              <w:bottom w:val="single" w:color="auto" w:sz="4" w:space="0"/>
              <w:right w:val="single" w:color="auto" w:sz="4" w:space="0"/>
            </w:tcBorders>
            <w:noWrap w:val="0"/>
            <w:vAlign w:val="center"/>
          </w:tcPr>
          <w:p w14:paraId="16D0DF3F">
            <w:pPr>
              <w:widowControl/>
              <w:jc w:val="center"/>
              <w:rPr>
                <w:rFonts w:hint="eastAsia" w:ascii="仿宋" w:hAnsi="仿宋" w:eastAsia="仿宋" w:cs="仿宋"/>
                <w:kern w:val="2"/>
                <w:sz w:val="21"/>
                <w:szCs w:val="21"/>
                <w:lang w:val="en-US" w:eastAsia="zh-CN" w:bidi="ar-SA"/>
              </w:rPr>
            </w:pPr>
          </w:p>
        </w:tc>
        <w:tc>
          <w:tcPr>
            <w:tcW w:w="6765" w:type="dxa"/>
            <w:tcBorders>
              <w:top w:val="single" w:color="auto" w:sz="4" w:space="0"/>
              <w:left w:val="nil"/>
              <w:bottom w:val="single" w:color="auto" w:sz="4" w:space="0"/>
              <w:right w:val="single" w:color="auto" w:sz="4" w:space="0"/>
            </w:tcBorders>
            <w:noWrap w:val="0"/>
            <w:vAlign w:val="center"/>
          </w:tcPr>
          <w:p w14:paraId="21C941BC">
            <w:pPr>
              <w:keepNext w:val="0"/>
              <w:keepLines w:val="0"/>
              <w:widowControl/>
              <w:suppressLineNumbers w:val="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共1人</w:t>
            </w:r>
          </w:p>
        </w:tc>
        <w:tc>
          <w:tcPr>
            <w:tcW w:w="1763" w:type="dxa"/>
            <w:vMerge w:val="continue"/>
            <w:tcBorders>
              <w:left w:val="single" w:color="auto" w:sz="4" w:space="0"/>
              <w:bottom w:val="single" w:color="auto" w:sz="4" w:space="0"/>
              <w:right w:val="single" w:color="auto" w:sz="4" w:space="0"/>
            </w:tcBorders>
            <w:noWrap w:val="0"/>
            <w:vAlign w:val="center"/>
          </w:tcPr>
          <w:p w14:paraId="1BDA63A5">
            <w:pPr>
              <w:widowControl/>
              <w:jc w:val="center"/>
              <w:rPr>
                <w:rFonts w:hint="eastAsia" w:ascii="仿宋" w:hAnsi="仿宋" w:eastAsia="仿宋" w:cs="仿宋"/>
                <w:color w:val="000000"/>
                <w:kern w:val="0"/>
                <w:sz w:val="21"/>
                <w:szCs w:val="21"/>
                <w:lang w:val="en-US" w:eastAsia="zh-CN"/>
              </w:rPr>
            </w:pPr>
          </w:p>
        </w:tc>
      </w:tr>
      <w:tr w14:paraId="1058B6A6">
        <w:tblPrEx>
          <w:tblCellMar>
            <w:top w:w="0" w:type="dxa"/>
            <w:left w:w="108" w:type="dxa"/>
            <w:bottom w:w="0" w:type="dxa"/>
            <w:right w:w="108" w:type="dxa"/>
          </w:tblCellMar>
        </w:tblPrEx>
        <w:trPr>
          <w:trHeight w:val="160" w:hRule="atLeast"/>
          <w:jc w:val="center"/>
        </w:trPr>
        <w:tc>
          <w:tcPr>
            <w:tcW w:w="642" w:type="dxa"/>
            <w:vMerge w:val="restart"/>
            <w:tcBorders>
              <w:top w:val="nil"/>
              <w:left w:val="single" w:color="auto" w:sz="4" w:space="0"/>
              <w:bottom w:val="single" w:color="auto" w:sz="4" w:space="0"/>
              <w:right w:val="single" w:color="auto" w:sz="4" w:space="0"/>
            </w:tcBorders>
            <w:noWrap w:val="0"/>
            <w:vAlign w:val="center"/>
          </w:tcPr>
          <w:p w14:paraId="62552D26">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w:t>
            </w:r>
          </w:p>
        </w:tc>
        <w:tc>
          <w:tcPr>
            <w:tcW w:w="6765" w:type="dxa"/>
            <w:tcBorders>
              <w:top w:val="single" w:color="auto" w:sz="4" w:space="0"/>
              <w:left w:val="nil"/>
              <w:bottom w:val="single" w:color="auto" w:sz="4" w:space="0"/>
              <w:right w:val="single" w:color="auto" w:sz="4" w:space="0"/>
            </w:tcBorders>
            <w:noWrap w:val="0"/>
            <w:vAlign w:val="center"/>
          </w:tcPr>
          <w:p w14:paraId="04BC09B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物流3231班</w:t>
            </w:r>
          </w:p>
        </w:tc>
        <w:tc>
          <w:tcPr>
            <w:tcW w:w="1763" w:type="dxa"/>
            <w:vMerge w:val="restart"/>
            <w:tcBorders>
              <w:top w:val="nil"/>
              <w:left w:val="single" w:color="auto" w:sz="4" w:space="0"/>
              <w:bottom w:val="single" w:color="auto" w:sz="4" w:space="0"/>
              <w:right w:val="single" w:color="auto" w:sz="4" w:space="0"/>
            </w:tcBorders>
            <w:noWrap w:val="0"/>
            <w:vAlign w:val="center"/>
          </w:tcPr>
          <w:p w14:paraId="6B677326">
            <w:pPr>
              <w:widowControl/>
              <w:jc w:val="center"/>
              <w:rPr>
                <w:rFonts w:hint="eastAsia" w:ascii="仿宋" w:hAnsi="仿宋" w:eastAsia="仿宋" w:cs="仿宋"/>
                <w:color w:val="000000"/>
                <w:kern w:val="0"/>
                <w:sz w:val="21"/>
                <w:szCs w:val="21"/>
                <w:lang w:eastAsia="zh-CN"/>
              </w:rPr>
            </w:pPr>
          </w:p>
          <w:p w14:paraId="1D4B2E16">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刘雪雪</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18329570326</w:t>
            </w:r>
            <w:r>
              <w:rPr>
                <w:rFonts w:hint="eastAsia" w:ascii="仿宋" w:hAnsi="仿宋" w:eastAsia="仿宋" w:cs="仿宋"/>
                <w:color w:val="000000"/>
                <w:kern w:val="0"/>
                <w:sz w:val="21"/>
                <w:szCs w:val="21"/>
                <w:lang w:eastAsia="zh-CN"/>
              </w:rPr>
              <w:t>）</w:t>
            </w:r>
          </w:p>
        </w:tc>
      </w:tr>
      <w:tr w14:paraId="18DEC6E3">
        <w:tblPrEx>
          <w:tblCellMar>
            <w:top w:w="0" w:type="dxa"/>
            <w:left w:w="108" w:type="dxa"/>
            <w:bottom w:w="0" w:type="dxa"/>
            <w:right w:w="108" w:type="dxa"/>
          </w:tblCellMar>
        </w:tblPrEx>
        <w:trPr>
          <w:trHeight w:val="323" w:hRule="atLeast"/>
          <w:jc w:val="center"/>
        </w:trPr>
        <w:tc>
          <w:tcPr>
            <w:tcW w:w="642" w:type="dxa"/>
            <w:vMerge w:val="continue"/>
            <w:tcBorders>
              <w:top w:val="nil"/>
              <w:left w:val="single" w:color="auto" w:sz="4" w:space="0"/>
              <w:bottom w:val="single" w:color="auto" w:sz="4" w:space="0"/>
              <w:right w:val="single" w:color="auto" w:sz="4" w:space="0"/>
            </w:tcBorders>
            <w:noWrap w:val="0"/>
            <w:vAlign w:val="center"/>
          </w:tcPr>
          <w:p w14:paraId="1162D78D">
            <w:pPr>
              <w:widowControl/>
              <w:jc w:val="left"/>
              <w:rPr>
                <w:rFonts w:hint="eastAsia" w:ascii="仿宋" w:hAnsi="仿宋" w:eastAsia="仿宋" w:cs="仿宋"/>
                <w:kern w:val="2"/>
                <w:sz w:val="21"/>
                <w:szCs w:val="21"/>
                <w:lang w:val="en-US" w:eastAsia="zh-CN" w:bidi="ar-SA"/>
              </w:rPr>
            </w:pPr>
          </w:p>
        </w:tc>
        <w:tc>
          <w:tcPr>
            <w:tcW w:w="6765" w:type="dxa"/>
            <w:tcBorders>
              <w:top w:val="nil"/>
              <w:left w:val="nil"/>
              <w:bottom w:val="single" w:color="auto" w:sz="4" w:space="0"/>
              <w:right w:val="single" w:color="auto" w:sz="4" w:space="0"/>
            </w:tcBorders>
            <w:noWrap w:val="0"/>
            <w:vAlign w:val="center"/>
          </w:tcPr>
          <w:p w14:paraId="28BB9DAB">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default" w:ascii="仿宋" w:hAnsi="仿宋" w:eastAsia="仿宋" w:cs="仿宋"/>
                <w:kern w:val="2"/>
                <w:sz w:val="21"/>
                <w:szCs w:val="21"/>
                <w:lang w:val="en-US" w:eastAsia="zh-CN" w:bidi="ar-SA"/>
              </w:rPr>
              <w:t>瞿晓阳</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梁若彤</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李家萱</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李洁</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李梦婷</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刘威</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马嘉庆</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马梦涵</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任越</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上官芙蓉</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宋子意</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王浩宇</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王静敏</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王宣淋</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王子晨</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韦聪颖</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卫思甜</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吴嘉宇</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邢宇</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行泽华</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杨寰宇</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杨新涛</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张佳莹</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张斯皓</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张怡</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周妙欣</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朱宇轩</w:t>
            </w:r>
          </w:p>
        </w:tc>
        <w:tc>
          <w:tcPr>
            <w:tcW w:w="1763" w:type="dxa"/>
            <w:vMerge w:val="continue"/>
            <w:tcBorders>
              <w:top w:val="nil"/>
              <w:left w:val="single" w:color="auto" w:sz="4" w:space="0"/>
              <w:bottom w:val="single" w:color="auto" w:sz="4" w:space="0"/>
              <w:right w:val="single" w:color="auto" w:sz="4" w:space="0"/>
            </w:tcBorders>
            <w:noWrap w:val="0"/>
            <w:vAlign w:val="center"/>
          </w:tcPr>
          <w:p w14:paraId="0119B233">
            <w:pPr>
              <w:widowControl/>
              <w:jc w:val="left"/>
              <w:rPr>
                <w:rFonts w:hint="eastAsia" w:ascii="仿宋" w:hAnsi="仿宋" w:eastAsia="仿宋" w:cs="仿宋"/>
                <w:color w:val="000000"/>
                <w:kern w:val="0"/>
                <w:sz w:val="21"/>
                <w:szCs w:val="21"/>
              </w:rPr>
            </w:pPr>
          </w:p>
        </w:tc>
      </w:tr>
      <w:tr w14:paraId="06E1F2AB">
        <w:tblPrEx>
          <w:tblCellMar>
            <w:top w:w="0" w:type="dxa"/>
            <w:left w:w="108" w:type="dxa"/>
            <w:bottom w:w="0" w:type="dxa"/>
            <w:right w:w="108" w:type="dxa"/>
          </w:tblCellMar>
        </w:tblPrEx>
        <w:trPr>
          <w:trHeight w:val="270" w:hRule="atLeast"/>
          <w:jc w:val="center"/>
        </w:trPr>
        <w:tc>
          <w:tcPr>
            <w:tcW w:w="642" w:type="dxa"/>
            <w:vMerge w:val="continue"/>
            <w:tcBorders>
              <w:top w:val="nil"/>
              <w:left w:val="single" w:color="auto" w:sz="4" w:space="0"/>
              <w:bottom w:val="single" w:color="auto" w:sz="4" w:space="0"/>
              <w:right w:val="single" w:color="auto" w:sz="4" w:space="0"/>
            </w:tcBorders>
            <w:noWrap w:val="0"/>
            <w:vAlign w:val="center"/>
          </w:tcPr>
          <w:p w14:paraId="764A984A">
            <w:pPr>
              <w:widowControl/>
              <w:jc w:val="left"/>
              <w:rPr>
                <w:rFonts w:hint="eastAsia" w:ascii="仿宋" w:hAnsi="仿宋" w:eastAsia="仿宋" w:cs="仿宋"/>
                <w:kern w:val="2"/>
                <w:sz w:val="21"/>
                <w:szCs w:val="21"/>
                <w:lang w:val="en-US" w:eastAsia="zh-CN" w:bidi="ar-SA"/>
              </w:rPr>
            </w:pPr>
          </w:p>
        </w:tc>
        <w:tc>
          <w:tcPr>
            <w:tcW w:w="6765" w:type="dxa"/>
            <w:tcBorders>
              <w:top w:val="single" w:color="auto" w:sz="4" w:space="0"/>
              <w:left w:val="nil"/>
              <w:bottom w:val="single" w:color="auto" w:sz="4" w:space="0"/>
              <w:right w:val="single" w:color="auto" w:sz="4" w:space="0"/>
            </w:tcBorders>
            <w:noWrap w:val="0"/>
            <w:vAlign w:val="center"/>
          </w:tcPr>
          <w:p w14:paraId="0308234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共27人</w:t>
            </w:r>
          </w:p>
        </w:tc>
        <w:tc>
          <w:tcPr>
            <w:tcW w:w="1763" w:type="dxa"/>
            <w:vMerge w:val="continue"/>
            <w:tcBorders>
              <w:top w:val="nil"/>
              <w:left w:val="single" w:color="auto" w:sz="4" w:space="0"/>
              <w:bottom w:val="single" w:color="auto" w:sz="4" w:space="0"/>
              <w:right w:val="single" w:color="auto" w:sz="4" w:space="0"/>
            </w:tcBorders>
            <w:noWrap w:val="0"/>
            <w:vAlign w:val="center"/>
          </w:tcPr>
          <w:p w14:paraId="0492CDB9">
            <w:pPr>
              <w:widowControl/>
              <w:jc w:val="left"/>
              <w:rPr>
                <w:rFonts w:hint="eastAsia" w:ascii="仿宋" w:hAnsi="仿宋" w:eastAsia="仿宋" w:cs="仿宋"/>
                <w:color w:val="000000"/>
                <w:kern w:val="0"/>
                <w:sz w:val="21"/>
                <w:szCs w:val="21"/>
              </w:rPr>
            </w:pPr>
          </w:p>
        </w:tc>
      </w:tr>
    </w:tbl>
    <w:p w14:paraId="26F0DA8C">
      <w:pPr>
        <w:spacing w:line="360" w:lineRule="auto"/>
        <w:ind w:right="691" w:rightChars="329"/>
        <w:rPr>
          <w:rFonts w:hint="eastAsia" w:ascii="仿宋_GB2312" w:eastAsia="仿宋_GB2312"/>
          <w:b/>
          <w:sz w:val="21"/>
          <w:szCs w:val="21"/>
        </w:rPr>
      </w:pPr>
    </w:p>
    <w:p w14:paraId="1E078CF0">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三、资料上交时间安排：</w:t>
      </w:r>
    </w:p>
    <w:tbl>
      <w:tblPr>
        <w:tblStyle w:val="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061"/>
        <w:gridCol w:w="2442"/>
      </w:tblGrid>
      <w:tr w14:paraId="5EF8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6561" w:type="dxa"/>
            <w:gridSpan w:val="2"/>
            <w:vAlign w:val="center"/>
          </w:tcPr>
          <w:p w14:paraId="5EA4B519">
            <w:pPr>
              <w:spacing w:line="252" w:lineRule="auto"/>
              <w:jc w:val="center"/>
              <w:rPr>
                <w:rFonts w:hint="eastAsia" w:ascii="仿宋_GB2312" w:eastAsia="仿宋_GB2312"/>
                <w:b/>
                <w:szCs w:val="21"/>
              </w:rPr>
            </w:pPr>
            <w:r>
              <w:rPr>
                <w:rFonts w:hint="eastAsia" w:ascii="仿宋_GB2312" w:eastAsia="仿宋_GB2312"/>
                <w:b/>
                <w:szCs w:val="21"/>
              </w:rPr>
              <w:t>内   容</w:t>
            </w:r>
          </w:p>
        </w:tc>
        <w:tc>
          <w:tcPr>
            <w:tcW w:w="2442" w:type="dxa"/>
            <w:vAlign w:val="center"/>
          </w:tcPr>
          <w:p w14:paraId="0C9F0FE2">
            <w:pPr>
              <w:spacing w:line="252" w:lineRule="auto"/>
              <w:jc w:val="center"/>
              <w:rPr>
                <w:rFonts w:hint="eastAsia" w:ascii="仿宋_GB2312" w:eastAsia="仿宋_GB2312"/>
                <w:b/>
                <w:szCs w:val="21"/>
              </w:rPr>
            </w:pPr>
            <w:r>
              <w:rPr>
                <w:rFonts w:hint="eastAsia" w:ascii="仿宋_GB2312" w:eastAsia="仿宋_GB2312"/>
                <w:b/>
                <w:szCs w:val="21"/>
              </w:rPr>
              <w:t>截止时间</w:t>
            </w:r>
          </w:p>
        </w:tc>
      </w:tr>
      <w:tr w14:paraId="6887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561" w:type="dxa"/>
            <w:gridSpan w:val="2"/>
            <w:vAlign w:val="center"/>
          </w:tcPr>
          <w:p w14:paraId="21D5D459">
            <w:pPr>
              <w:spacing w:line="252" w:lineRule="auto"/>
              <w:jc w:val="center"/>
              <w:rPr>
                <w:rFonts w:hint="eastAsia" w:ascii="仿宋_GB2312" w:eastAsia="仿宋_GB2312"/>
                <w:szCs w:val="21"/>
              </w:rPr>
            </w:pPr>
            <w:r>
              <w:rPr>
                <w:rFonts w:hint="eastAsia" w:ascii="仿宋_GB2312" w:eastAsia="仿宋_GB2312"/>
                <w:szCs w:val="21"/>
              </w:rPr>
              <w:t>指导教师安排；分发</w:t>
            </w:r>
            <w:r>
              <w:rPr>
                <w:rFonts w:hint="eastAsia" w:ascii="仿宋_GB2312" w:eastAsia="仿宋_GB2312"/>
                <w:szCs w:val="21"/>
                <w:lang w:eastAsia="zh-CN"/>
              </w:rPr>
              <w:t>岗位实习</w:t>
            </w:r>
            <w:r>
              <w:rPr>
                <w:rFonts w:hint="eastAsia" w:ascii="仿宋_GB2312" w:eastAsia="仿宋_GB2312"/>
                <w:szCs w:val="21"/>
              </w:rPr>
              <w:t>任务书指导书</w:t>
            </w:r>
          </w:p>
        </w:tc>
        <w:tc>
          <w:tcPr>
            <w:tcW w:w="2442" w:type="dxa"/>
            <w:vAlign w:val="center"/>
          </w:tcPr>
          <w:p w14:paraId="5E1C5FBD">
            <w:pPr>
              <w:spacing w:line="252" w:lineRule="auto"/>
              <w:jc w:val="center"/>
              <w:rPr>
                <w:rFonts w:hint="eastAsia"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5</w:t>
            </w:r>
            <w:r>
              <w:rPr>
                <w:rFonts w:hint="eastAsia" w:ascii="仿宋_GB2312" w:eastAsia="仿宋_GB2312"/>
                <w:szCs w:val="21"/>
              </w:rPr>
              <w:t>年</w:t>
            </w:r>
            <w:r>
              <w:rPr>
                <w:rFonts w:ascii="仿宋_GB2312" w:eastAsia="仿宋_GB2312"/>
                <w:szCs w:val="21"/>
              </w:rPr>
              <w:t>7</w:t>
            </w:r>
            <w:r>
              <w:rPr>
                <w:rFonts w:hint="eastAsia" w:ascii="仿宋_GB2312" w:eastAsia="仿宋_GB2312"/>
                <w:szCs w:val="21"/>
              </w:rPr>
              <w:t>月</w:t>
            </w:r>
          </w:p>
        </w:tc>
      </w:tr>
      <w:tr w14:paraId="1E7E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500" w:type="dxa"/>
            <w:vAlign w:val="center"/>
          </w:tcPr>
          <w:p w14:paraId="41CB33FA">
            <w:pPr>
              <w:spacing w:line="252" w:lineRule="auto"/>
              <w:jc w:val="center"/>
              <w:rPr>
                <w:rFonts w:hint="eastAsia" w:ascii="仿宋_GB2312" w:eastAsia="仿宋_GB2312"/>
                <w:szCs w:val="21"/>
              </w:rPr>
            </w:pPr>
            <w:r>
              <w:rPr>
                <w:rFonts w:hint="eastAsia" w:ascii="仿宋_GB2312" w:eastAsia="仿宋_GB2312"/>
                <w:szCs w:val="21"/>
                <w:lang w:eastAsia="zh-CN"/>
              </w:rPr>
              <w:t>岗位实习</w:t>
            </w:r>
            <w:r>
              <w:rPr>
                <w:rFonts w:hint="eastAsia" w:ascii="仿宋_GB2312" w:eastAsia="仿宋_GB2312"/>
                <w:szCs w:val="21"/>
              </w:rPr>
              <w:t>资料</w:t>
            </w:r>
          </w:p>
        </w:tc>
        <w:tc>
          <w:tcPr>
            <w:tcW w:w="5061" w:type="dxa"/>
            <w:vAlign w:val="center"/>
          </w:tcPr>
          <w:p w14:paraId="727F9097">
            <w:pPr>
              <w:spacing w:line="252" w:lineRule="auto"/>
              <w:rPr>
                <w:rFonts w:hint="eastAsia" w:ascii="仿宋_GB2312" w:eastAsia="仿宋_GB2312"/>
                <w:szCs w:val="21"/>
              </w:rPr>
            </w:pPr>
            <w:r>
              <w:rPr>
                <w:rFonts w:hint="eastAsia" w:ascii="仿宋_GB2312" w:eastAsia="仿宋_GB2312"/>
                <w:szCs w:val="21"/>
                <w:lang w:eastAsia="zh-CN"/>
              </w:rPr>
              <w:t>岗位实习</w:t>
            </w:r>
            <w:r>
              <w:rPr>
                <w:rFonts w:hint="eastAsia" w:ascii="仿宋_GB2312" w:eastAsia="仿宋_GB2312"/>
                <w:szCs w:val="21"/>
              </w:rPr>
              <w:t>资料按顺序全部装订，并附上统一蓝色封面，上交指导教师（可邮寄：邮编7140</w:t>
            </w:r>
            <w:r>
              <w:rPr>
                <w:rFonts w:hint="eastAsia" w:ascii="仿宋_GB2312" w:eastAsia="仿宋_GB2312"/>
                <w:szCs w:val="21"/>
                <w:lang w:val="en-US" w:eastAsia="zh-CN"/>
              </w:rPr>
              <w:t>99</w:t>
            </w:r>
            <w:r>
              <w:rPr>
                <w:rFonts w:hint="eastAsia" w:ascii="仿宋_GB2312" w:eastAsia="仿宋_GB2312"/>
                <w:szCs w:val="21"/>
              </w:rPr>
              <w:t>，陕西铁路工程职业技术学院管理学院物流教研室  xxx老师）</w:t>
            </w:r>
          </w:p>
        </w:tc>
        <w:tc>
          <w:tcPr>
            <w:tcW w:w="2442" w:type="dxa"/>
            <w:vAlign w:val="center"/>
          </w:tcPr>
          <w:p w14:paraId="02871D98">
            <w:pPr>
              <w:spacing w:line="252" w:lineRule="auto"/>
              <w:jc w:val="center"/>
              <w:rPr>
                <w:rFonts w:hint="eastAsia"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6</w:t>
            </w:r>
            <w:r>
              <w:rPr>
                <w:rFonts w:hint="eastAsia" w:ascii="仿宋_GB2312" w:eastAsia="仿宋_GB2312"/>
                <w:szCs w:val="21"/>
              </w:rPr>
              <w:t>年</w:t>
            </w:r>
            <w:r>
              <w:rPr>
                <w:rFonts w:ascii="仿宋_GB2312" w:eastAsia="仿宋_GB2312"/>
                <w:szCs w:val="21"/>
              </w:rPr>
              <w:t>6</w:t>
            </w:r>
            <w:r>
              <w:rPr>
                <w:rFonts w:hint="eastAsia" w:ascii="仿宋_GB2312" w:eastAsia="仿宋_GB2312"/>
                <w:szCs w:val="21"/>
              </w:rPr>
              <w:t>月</w:t>
            </w:r>
          </w:p>
        </w:tc>
      </w:tr>
    </w:tbl>
    <w:p w14:paraId="28A9B668">
      <w:pPr>
        <w:spacing w:line="360" w:lineRule="auto"/>
        <w:ind w:right="691" w:rightChars="329"/>
        <w:rPr>
          <w:rFonts w:hint="eastAsia" w:ascii="仿宋_GB2312" w:eastAsia="仿宋_GB2312"/>
          <w:b/>
          <w:sz w:val="30"/>
          <w:szCs w:val="30"/>
        </w:rPr>
      </w:pPr>
    </w:p>
    <w:p w14:paraId="2AA562DA">
      <w:pPr>
        <w:spacing w:line="360" w:lineRule="auto"/>
        <w:ind w:right="691" w:rightChars="329"/>
        <w:rPr>
          <w:rFonts w:hint="eastAsia" w:ascii="仿宋_GB2312" w:eastAsia="仿宋_GB2312"/>
          <w:b/>
          <w:sz w:val="30"/>
          <w:szCs w:val="30"/>
        </w:rPr>
      </w:pPr>
      <w:r>
        <w:rPr>
          <w:rFonts w:ascii="仿宋_GB2312" w:eastAsia="仿宋_GB2312"/>
          <w:b/>
          <w:sz w:val="30"/>
          <w:szCs w:val="30"/>
        </w:rPr>
        <w:t>四</w:t>
      </w:r>
      <w:r>
        <w:rPr>
          <w:rFonts w:hint="eastAsia" w:ascii="仿宋_GB2312" w:eastAsia="仿宋_GB2312"/>
          <w:b/>
          <w:sz w:val="30"/>
          <w:szCs w:val="30"/>
        </w:rPr>
        <w:t>、</w:t>
      </w:r>
      <w:r>
        <w:rPr>
          <w:rFonts w:ascii="仿宋_GB2312" w:eastAsia="仿宋_GB2312"/>
          <w:b/>
          <w:sz w:val="30"/>
          <w:szCs w:val="30"/>
        </w:rPr>
        <w:t>实习主要内容</w:t>
      </w:r>
      <w:r>
        <w:rPr>
          <w:rFonts w:hint="eastAsia" w:ascii="仿宋_GB2312" w:eastAsia="仿宋_GB2312"/>
          <w:b/>
          <w:sz w:val="30"/>
          <w:szCs w:val="30"/>
        </w:rPr>
        <w:t>：</w:t>
      </w:r>
    </w:p>
    <w:p w14:paraId="31BECB0C">
      <w:pPr>
        <w:spacing w:line="288" w:lineRule="auto"/>
        <w:ind w:firstLine="480" w:firstLineChars="200"/>
        <w:rPr>
          <w:rFonts w:ascii="仿宋_GB2312" w:hAnsi="宋体" w:eastAsia="仿宋_GB2312"/>
          <w:sz w:val="24"/>
        </w:rPr>
      </w:pPr>
      <w:r>
        <w:rPr>
          <w:rFonts w:hint="eastAsia" w:ascii="仿宋_GB2312" w:hAnsi="宋体" w:eastAsia="仿宋_GB2312"/>
          <w:sz w:val="24"/>
          <w:lang w:eastAsia="zh-CN"/>
        </w:rPr>
        <w:t>岗位实习</w:t>
      </w:r>
      <w:r>
        <w:rPr>
          <w:rFonts w:hint="eastAsia" w:ascii="仿宋_GB2312" w:hAnsi="宋体" w:eastAsia="仿宋_GB2312"/>
          <w:sz w:val="24"/>
        </w:rPr>
        <w:t>学生可参考下表并结合实际工作情况完成周报内容。</w:t>
      </w:r>
    </w:p>
    <w:tbl>
      <w:tblPr>
        <w:tblStyle w:val="6"/>
        <w:tblW w:w="8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74"/>
        <w:gridCol w:w="2939"/>
        <w:gridCol w:w="3865"/>
      </w:tblGrid>
      <w:tr w14:paraId="3F507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5" w:hRule="atLeast"/>
          <w:jc w:val="center"/>
        </w:trPr>
        <w:tc>
          <w:tcPr>
            <w:tcW w:w="2074" w:type="dxa"/>
            <w:vMerge w:val="restart"/>
            <w:vAlign w:val="center"/>
          </w:tcPr>
          <w:p w14:paraId="08D674C7">
            <w:pPr>
              <w:spacing w:line="252" w:lineRule="auto"/>
              <w:jc w:val="center"/>
              <w:rPr>
                <w:rFonts w:hint="eastAsia" w:ascii="仿宋_GB2312" w:eastAsia="仿宋_GB2312"/>
                <w:szCs w:val="21"/>
                <w:lang w:eastAsia="zh-CN"/>
              </w:rPr>
            </w:pPr>
            <w:r>
              <w:rPr>
                <w:rFonts w:hint="eastAsia" w:ascii="仿宋_GB2312" w:eastAsia="仿宋_GB2312"/>
                <w:szCs w:val="21"/>
                <w:lang w:eastAsia="zh-CN"/>
              </w:rPr>
              <w:t>物流管理岗位</w:t>
            </w:r>
          </w:p>
          <w:p w14:paraId="3DF2B2D3">
            <w:pPr>
              <w:spacing w:line="252" w:lineRule="auto"/>
              <w:jc w:val="center"/>
              <w:rPr>
                <w:rFonts w:hint="eastAsia" w:ascii="仿宋_GB2312" w:eastAsia="仿宋_GB2312"/>
                <w:szCs w:val="21"/>
                <w:lang w:eastAsia="zh-CN"/>
              </w:rPr>
            </w:pPr>
            <w:r>
              <w:rPr>
                <w:rFonts w:hint="eastAsia" w:ascii="仿宋_GB2312" w:eastAsia="仿宋_GB2312"/>
                <w:szCs w:val="21"/>
                <w:lang w:eastAsia="zh-CN"/>
              </w:rPr>
              <w:t>顶岗工作</w:t>
            </w:r>
          </w:p>
        </w:tc>
        <w:tc>
          <w:tcPr>
            <w:tcW w:w="2939" w:type="dxa"/>
            <w:vMerge w:val="restart"/>
            <w:vAlign w:val="center"/>
          </w:tcPr>
          <w:p w14:paraId="177CBB6D">
            <w:pPr>
              <w:spacing w:line="252" w:lineRule="auto"/>
              <w:rPr>
                <w:rFonts w:hint="eastAsia" w:ascii="仿宋_GB2312" w:eastAsia="仿宋_GB2312"/>
                <w:szCs w:val="21"/>
              </w:rPr>
            </w:pPr>
            <w:r>
              <w:rPr>
                <w:rFonts w:hint="eastAsia" w:ascii="仿宋_GB2312" w:eastAsia="仿宋_GB2312"/>
                <w:szCs w:val="21"/>
              </w:rPr>
              <w:t>项目1：</w:t>
            </w:r>
            <w:r>
              <w:rPr>
                <w:rFonts w:hint="eastAsia" w:ascii="仿宋_GB2312" w:eastAsia="仿宋_GB2312"/>
                <w:szCs w:val="21"/>
                <w:lang w:eastAsia="zh-CN"/>
              </w:rPr>
              <w:t>物流现场</w:t>
            </w:r>
            <w:r>
              <w:rPr>
                <w:rFonts w:hint="eastAsia" w:ascii="仿宋_GB2312" w:eastAsia="仿宋_GB2312"/>
                <w:szCs w:val="21"/>
              </w:rPr>
              <w:t>熟悉</w:t>
            </w:r>
          </w:p>
          <w:p w14:paraId="195EE8E1">
            <w:pPr>
              <w:spacing w:line="252" w:lineRule="auto"/>
              <w:rPr>
                <w:rFonts w:hint="eastAsia" w:ascii="仿宋_GB2312" w:eastAsia="仿宋_GB2312"/>
                <w:szCs w:val="21"/>
              </w:rPr>
            </w:pPr>
            <w:r>
              <w:rPr>
                <w:rFonts w:hint="eastAsia" w:ascii="仿宋_GB2312" w:eastAsia="仿宋_GB2312"/>
                <w:szCs w:val="21"/>
              </w:rPr>
              <w:t>（10%）</w:t>
            </w:r>
          </w:p>
        </w:tc>
        <w:tc>
          <w:tcPr>
            <w:tcW w:w="3865" w:type="dxa"/>
            <w:vAlign w:val="center"/>
          </w:tcPr>
          <w:p w14:paraId="043BED88">
            <w:pPr>
              <w:spacing w:line="252" w:lineRule="auto"/>
              <w:rPr>
                <w:rFonts w:hint="eastAsia" w:ascii="仿宋_GB2312" w:eastAsia="仿宋_GB2312"/>
                <w:szCs w:val="21"/>
              </w:rPr>
            </w:pPr>
            <w:r>
              <w:rPr>
                <w:rFonts w:hint="eastAsia" w:ascii="仿宋_GB2312" w:eastAsia="仿宋_GB2312"/>
                <w:szCs w:val="21"/>
              </w:rPr>
              <w:t>任务1：</w:t>
            </w:r>
            <w:r>
              <w:rPr>
                <w:rFonts w:hint="eastAsia" w:ascii="仿宋_GB2312" w:eastAsia="仿宋_GB2312"/>
                <w:szCs w:val="21"/>
                <w:lang w:eastAsia="zh-CN"/>
              </w:rPr>
              <w:t>公司</w:t>
            </w:r>
            <w:r>
              <w:rPr>
                <w:rFonts w:hint="eastAsia" w:ascii="仿宋_GB2312" w:eastAsia="仿宋_GB2312"/>
                <w:szCs w:val="21"/>
              </w:rPr>
              <w:t>概况的熟悉</w:t>
            </w:r>
          </w:p>
          <w:p w14:paraId="61A3E6A2">
            <w:pPr>
              <w:spacing w:line="252" w:lineRule="auto"/>
              <w:rPr>
                <w:rFonts w:hint="eastAsia" w:ascii="仿宋_GB2312" w:eastAsia="仿宋_GB2312"/>
                <w:szCs w:val="21"/>
              </w:rPr>
            </w:pPr>
            <w:r>
              <w:rPr>
                <w:rFonts w:hint="eastAsia" w:ascii="仿宋_GB2312" w:eastAsia="仿宋_GB2312"/>
                <w:szCs w:val="21"/>
              </w:rPr>
              <w:t>（50%）项目内权重</w:t>
            </w:r>
          </w:p>
        </w:tc>
      </w:tr>
      <w:tr w14:paraId="5A60B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2074" w:type="dxa"/>
            <w:vMerge w:val="continue"/>
            <w:vAlign w:val="center"/>
          </w:tcPr>
          <w:p w14:paraId="3F938A0B">
            <w:pPr>
              <w:spacing w:line="252" w:lineRule="auto"/>
              <w:rPr>
                <w:rFonts w:hint="eastAsia" w:ascii="仿宋_GB2312" w:eastAsia="仿宋_GB2312"/>
                <w:szCs w:val="21"/>
              </w:rPr>
            </w:pPr>
          </w:p>
        </w:tc>
        <w:tc>
          <w:tcPr>
            <w:tcW w:w="2939" w:type="dxa"/>
            <w:vMerge w:val="continue"/>
            <w:vAlign w:val="center"/>
          </w:tcPr>
          <w:p w14:paraId="3112B705">
            <w:pPr>
              <w:spacing w:line="252" w:lineRule="auto"/>
              <w:rPr>
                <w:rFonts w:hint="eastAsia" w:ascii="仿宋_GB2312" w:eastAsia="仿宋_GB2312"/>
                <w:szCs w:val="21"/>
              </w:rPr>
            </w:pPr>
          </w:p>
        </w:tc>
        <w:tc>
          <w:tcPr>
            <w:tcW w:w="3865" w:type="dxa"/>
            <w:vAlign w:val="center"/>
          </w:tcPr>
          <w:p w14:paraId="46D24ED9">
            <w:pPr>
              <w:spacing w:line="252" w:lineRule="auto"/>
              <w:rPr>
                <w:rFonts w:hint="eastAsia" w:ascii="仿宋_GB2312" w:eastAsia="仿宋_GB2312"/>
                <w:szCs w:val="21"/>
              </w:rPr>
            </w:pPr>
            <w:r>
              <w:rPr>
                <w:rFonts w:hint="eastAsia" w:ascii="仿宋_GB2312" w:eastAsia="仿宋_GB2312"/>
                <w:szCs w:val="21"/>
              </w:rPr>
              <w:t>任务2：安全教育和相关规章制度学习</w:t>
            </w:r>
          </w:p>
          <w:p w14:paraId="2808E505">
            <w:pPr>
              <w:spacing w:line="252" w:lineRule="auto"/>
              <w:rPr>
                <w:rFonts w:hint="eastAsia" w:ascii="仿宋_GB2312" w:eastAsia="仿宋_GB2312"/>
                <w:szCs w:val="21"/>
              </w:rPr>
            </w:pPr>
            <w:r>
              <w:rPr>
                <w:rFonts w:hint="eastAsia" w:ascii="仿宋_GB2312" w:eastAsia="仿宋_GB2312"/>
                <w:szCs w:val="21"/>
              </w:rPr>
              <w:t>（50%）项目内权重</w:t>
            </w:r>
          </w:p>
        </w:tc>
      </w:tr>
      <w:tr w14:paraId="05D7F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17BC78BA">
            <w:pPr>
              <w:spacing w:line="252" w:lineRule="auto"/>
              <w:rPr>
                <w:rFonts w:hint="eastAsia" w:ascii="仿宋_GB2312" w:eastAsia="仿宋_GB2312"/>
                <w:szCs w:val="21"/>
              </w:rPr>
            </w:pPr>
          </w:p>
        </w:tc>
        <w:tc>
          <w:tcPr>
            <w:tcW w:w="2939" w:type="dxa"/>
            <w:vMerge w:val="restart"/>
            <w:vAlign w:val="center"/>
          </w:tcPr>
          <w:p w14:paraId="52969342">
            <w:pPr>
              <w:spacing w:line="252" w:lineRule="auto"/>
              <w:rPr>
                <w:rFonts w:hint="eastAsia" w:ascii="仿宋_GB2312" w:eastAsia="仿宋_GB2312"/>
                <w:szCs w:val="21"/>
                <w:lang w:eastAsia="zh-CN"/>
              </w:rPr>
            </w:pPr>
            <w:r>
              <w:rPr>
                <w:rFonts w:hint="eastAsia" w:ascii="仿宋_GB2312" w:eastAsia="仿宋_GB2312"/>
                <w:szCs w:val="21"/>
              </w:rPr>
              <w:t>项目2：</w:t>
            </w:r>
            <w:r>
              <w:rPr>
                <w:rFonts w:hint="eastAsia" w:ascii="仿宋_GB2312" w:eastAsia="仿宋_GB2312"/>
                <w:szCs w:val="21"/>
                <w:lang w:eastAsia="zh-CN"/>
              </w:rPr>
              <w:t>物流管理业务系统</w:t>
            </w:r>
          </w:p>
          <w:p w14:paraId="1A6F8B35">
            <w:pPr>
              <w:spacing w:line="252" w:lineRule="auto"/>
              <w:rPr>
                <w:rFonts w:hint="eastAsia" w:ascii="仿宋_GB2312" w:eastAsia="仿宋_GB2312"/>
                <w:szCs w:val="21"/>
              </w:rPr>
            </w:pPr>
            <w:r>
              <w:rPr>
                <w:rFonts w:hint="eastAsia" w:ascii="仿宋_GB2312" w:eastAsia="仿宋_GB2312"/>
                <w:szCs w:val="21"/>
              </w:rPr>
              <w:t>（15%）</w:t>
            </w:r>
          </w:p>
        </w:tc>
        <w:tc>
          <w:tcPr>
            <w:tcW w:w="3865" w:type="dxa"/>
            <w:vAlign w:val="center"/>
          </w:tcPr>
          <w:p w14:paraId="0CF71AB1">
            <w:pPr>
              <w:spacing w:line="252" w:lineRule="auto"/>
              <w:rPr>
                <w:rFonts w:hint="eastAsia" w:ascii="仿宋_GB2312" w:eastAsia="仿宋_GB2312"/>
                <w:szCs w:val="21"/>
                <w:lang w:eastAsia="zh-CN"/>
              </w:rPr>
            </w:pPr>
            <w:r>
              <w:rPr>
                <w:rFonts w:hint="eastAsia" w:ascii="仿宋_GB2312" w:eastAsia="仿宋_GB2312"/>
                <w:szCs w:val="21"/>
              </w:rPr>
              <w:t>任务1：</w:t>
            </w:r>
            <w:r>
              <w:rPr>
                <w:rFonts w:hint="eastAsia" w:ascii="仿宋_GB2312" w:eastAsia="仿宋_GB2312"/>
                <w:szCs w:val="21"/>
                <w:lang w:eastAsia="zh-CN"/>
              </w:rPr>
              <w:t>熟悉业务平台系统</w:t>
            </w:r>
          </w:p>
          <w:p w14:paraId="4E5D5794">
            <w:pPr>
              <w:spacing w:line="252" w:lineRule="auto"/>
              <w:rPr>
                <w:rFonts w:hint="eastAsia" w:ascii="仿宋_GB2312" w:eastAsia="仿宋_GB2312"/>
                <w:szCs w:val="21"/>
              </w:rPr>
            </w:pPr>
            <w:r>
              <w:rPr>
                <w:rFonts w:hint="eastAsia" w:ascii="仿宋_GB2312" w:eastAsia="仿宋_GB2312"/>
                <w:szCs w:val="21"/>
              </w:rPr>
              <w:t>（33.3%）项目内权重</w:t>
            </w:r>
          </w:p>
        </w:tc>
      </w:tr>
      <w:tr w14:paraId="4266F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3849F714">
            <w:pPr>
              <w:spacing w:line="252" w:lineRule="auto"/>
              <w:rPr>
                <w:rFonts w:hint="eastAsia" w:ascii="仿宋_GB2312" w:eastAsia="仿宋_GB2312"/>
                <w:szCs w:val="21"/>
              </w:rPr>
            </w:pPr>
          </w:p>
        </w:tc>
        <w:tc>
          <w:tcPr>
            <w:tcW w:w="2939" w:type="dxa"/>
            <w:vMerge w:val="continue"/>
            <w:vAlign w:val="center"/>
          </w:tcPr>
          <w:p w14:paraId="2335D7FB">
            <w:pPr>
              <w:spacing w:line="252" w:lineRule="auto"/>
              <w:rPr>
                <w:rFonts w:hint="eastAsia" w:ascii="仿宋_GB2312" w:eastAsia="仿宋_GB2312"/>
                <w:szCs w:val="21"/>
              </w:rPr>
            </w:pPr>
          </w:p>
        </w:tc>
        <w:tc>
          <w:tcPr>
            <w:tcW w:w="3865" w:type="dxa"/>
            <w:vAlign w:val="center"/>
          </w:tcPr>
          <w:p w14:paraId="1F81FC1F">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仓储平台</w:t>
            </w:r>
          </w:p>
          <w:p w14:paraId="3538EF31">
            <w:pPr>
              <w:spacing w:line="252" w:lineRule="auto"/>
              <w:rPr>
                <w:rFonts w:hint="eastAsia" w:ascii="仿宋_GB2312" w:eastAsia="仿宋_GB2312"/>
                <w:szCs w:val="21"/>
              </w:rPr>
            </w:pPr>
            <w:r>
              <w:rPr>
                <w:rFonts w:hint="eastAsia" w:ascii="仿宋_GB2312" w:eastAsia="仿宋_GB2312"/>
                <w:szCs w:val="21"/>
              </w:rPr>
              <w:t>（33.3%）项目内权重</w:t>
            </w:r>
          </w:p>
        </w:tc>
      </w:tr>
      <w:tr w14:paraId="61BD8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074" w:type="dxa"/>
            <w:vMerge w:val="continue"/>
            <w:vAlign w:val="center"/>
          </w:tcPr>
          <w:p w14:paraId="563F6C50">
            <w:pPr>
              <w:spacing w:line="252" w:lineRule="auto"/>
              <w:rPr>
                <w:rFonts w:hint="eastAsia" w:ascii="仿宋_GB2312" w:eastAsia="仿宋_GB2312"/>
                <w:szCs w:val="21"/>
              </w:rPr>
            </w:pPr>
          </w:p>
        </w:tc>
        <w:tc>
          <w:tcPr>
            <w:tcW w:w="2939" w:type="dxa"/>
            <w:vMerge w:val="continue"/>
            <w:vAlign w:val="center"/>
          </w:tcPr>
          <w:p w14:paraId="5B711B2A">
            <w:pPr>
              <w:spacing w:line="252" w:lineRule="auto"/>
              <w:rPr>
                <w:rFonts w:hint="eastAsia" w:ascii="仿宋_GB2312" w:eastAsia="仿宋_GB2312"/>
                <w:szCs w:val="21"/>
              </w:rPr>
            </w:pPr>
          </w:p>
        </w:tc>
        <w:tc>
          <w:tcPr>
            <w:tcW w:w="3865" w:type="dxa"/>
            <w:vAlign w:val="center"/>
          </w:tcPr>
          <w:p w14:paraId="0FFD20BF">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采购平台</w:t>
            </w:r>
          </w:p>
          <w:p w14:paraId="054CE5CA">
            <w:pPr>
              <w:spacing w:line="252" w:lineRule="auto"/>
              <w:rPr>
                <w:rFonts w:hint="eastAsia" w:ascii="仿宋_GB2312" w:eastAsia="仿宋_GB2312"/>
                <w:szCs w:val="21"/>
              </w:rPr>
            </w:pPr>
            <w:r>
              <w:rPr>
                <w:rFonts w:hint="eastAsia" w:ascii="仿宋_GB2312" w:eastAsia="仿宋_GB2312"/>
                <w:szCs w:val="21"/>
              </w:rPr>
              <w:t>（33.3%）项目内权重</w:t>
            </w:r>
          </w:p>
        </w:tc>
      </w:tr>
      <w:tr w14:paraId="4BA55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79FF4C07">
            <w:pPr>
              <w:jc w:val="center"/>
              <w:rPr>
                <w:rFonts w:hint="eastAsia"/>
                <w:sz w:val="18"/>
                <w:szCs w:val="18"/>
              </w:rPr>
            </w:pPr>
          </w:p>
        </w:tc>
        <w:tc>
          <w:tcPr>
            <w:tcW w:w="2939" w:type="dxa"/>
            <w:vMerge w:val="restart"/>
            <w:vAlign w:val="center"/>
          </w:tcPr>
          <w:p w14:paraId="6B7FCAB9">
            <w:pPr>
              <w:spacing w:line="252" w:lineRule="auto"/>
              <w:rPr>
                <w:rFonts w:hint="eastAsia" w:ascii="仿宋_GB2312" w:eastAsia="仿宋_GB2312"/>
                <w:szCs w:val="21"/>
                <w:lang w:eastAsia="zh-CN"/>
              </w:rPr>
            </w:pPr>
            <w:r>
              <w:rPr>
                <w:rFonts w:hint="eastAsia" w:ascii="仿宋_GB2312" w:eastAsia="仿宋_GB2312"/>
                <w:szCs w:val="21"/>
              </w:rPr>
              <w:t>项目3：</w:t>
            </w:r>
            <w:r>
              <w:rPr>
                <w:rFonts w:hint="eastAsia" w:ascii="仿宋_GB2312" w:eastAsia="仿宋_GB2312"/>
                <w:szCs w:val="21"/>
                <w:lang w:eastAsia="zh-CN"/>
              </w:rPr>
              <w:t>仓储与配送管理</w:t>
            </w:r>
          </w:p>
          <w:p w14:paraId="0C735186">
            <w:pPr>
              <w:spacing w:line="252" w:lineRule="auto"/>
              <w:rPr>
                <w:rFonts w:hint="eastAsia" w:ascii="仿宋_GB2312" w:eastAsia="仿宋_GB2312"/>
                <w:szCs w:val="21"/>
              </w:rPr>
            </w:pPr>
            <w:r>
              <w:rPr>
                <w:rFonts w:hint="eastAsia" w:ascii="仿宋_GB2312" w:eastAsia="仿宋_GB2312"/>
                <w:szCs w:val="21"/>
              </w:rPr>
              <w:t>（30%）</w:t>
            </w:r>
          </w:p>
        </w:tc>
        <w:tc>
          <w:tcPr>
            <w:tcW w:w="3865" w:type="dxa"/>
            <w:vAlign w:val="center"/>
          </w:tcPr>
          <w:p w14:paraId="2FA4A412">
            <w:pPr>
              <w:spacing w:line="252" w:lineRule="auto"/>
              <w:rPr>
                <w:rFonts w:hint="eastAsia" w:ascii="仿宋_GB2312" w:eastAsia="仿宋_GB2312"/>
                <w:szCs w:val="21"/>
                <w:lang w:eastAsia="zh-CN"/>
              </w:rPr>
            </w:pPr>
            <w:r>
              <w:rPr>
                <w:rFonts w:hint="eastAsia" w:ascii="仿宋_GB2312" w:eastAsia="仿宋_GB2312"/>
                <w:szCs w:val="21"/>
              </w:rPr>
              <w:t>任务1：</w:t>
            </w:r>
            <w:r>
              <w:rPr>
                <w:rFonts w:hint="eastAsia" w:ascii="仿宋_GB2312" w:eastAsia="仿宋_GB2312"/>
                <w:szCs w:val="21"/>
                <w:lang w:eastAsia="zh-CN"/>
              </w:rPr>
              <w:t>货物验收入库</w:t>
            </w:r>
          </w:p>
          <w:p w14:paraId="19E826EB">
            <w:pPr>
              <w:spacing w:line="252" w:lineRule="auto"/>
              <w:rPr>
                <w:rFonts w:hint="eastAsia" w:ascii="仿宋_GB2312" w:eastAsia="仿宋_GB2312"/>
                <w:szCs w:val="21"/>
              </w:rPr>
            </w:pPr>
            <w:r>
              <w:rPr>
                <w:rFonts w:hint="eastAsia" w:ascii="仿宋_GB2312" w:eastAsia="仿宋_GB2312"/>
                <w:szCs w:val="21"/>
              </w:rPr>
              <w:t>（20%）项目内权重</w:t>
            </w:r>
          </w:p>
        </w:tc>
      </w:tr>
      <w:tr w14:paraId="446A2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1212AE22">
            <w:pPr>
              <w:jc w:val="center"/>
              <w:rPr>
                <w:rFonts w:hint="eastAsia"/>
                <w:sz w:val="18"/>
                <w:szCs w:val="18"/>
              </w:rPr>
            </w:pPr>
          </w:p>
        </w:tc>
        <w:tc>
          <w:tcPr>
            <w:tcW w:w="2939" w:type="dxa"/>
            <w:vMerge w:val="continue"/>
            <w:vAlign w:val="center"/>
          </w:tcPr>
          <w:p w14:paraId="60D06DA4">
            <w:pPr>
              <w:spacing w:line="252" w:lineRule="auto"/>
              <w:rPr>
                <w:rFonts w:hint="eastAsia" w:ascii="仿宋_GB2312" w:eastAsia="仿宋_GB2312"/>
                <w:szCs w:val="21"/>
              </w:rPr>
            </w:pPr>
          </w:p>
        </w:tc>
        <w:tc>
          <w:tcPr>
            <w:tcW w:w="3865" w:type="dxa"/>
            <w:vAlign w:val="center"/>
          </w:tcPr>
          <w:p w14:paraId="1BB34EE4">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货物在库保管</w:t>
            </w:r>
          </w:p>
          <w:p w14:paraId="7E7AD338">
            <w:pPr>
              <w:spacing w:line="252" w:lineRule="auto"/>
              <w:rPr>
                <w:rFonts w:hint="eastAsia" w:ascii="仿宋_GB2312" w:eastAsia="仿宋_GB2312"/>
                <w:szCs w:val="21"/>
              </w:rPr>
            </w:pPr>
            <w:r>
              <w:rPr>
                <w:rFonts w:hint="eastAsia" w:ascii="仿宋_GB2312" w:eastAsia="仿宋_GB2312"/>
                <w:szCs w:val="21"/>
              </w:rPr>
              <w:t>（20%）项目内权重</w:t>
            </w:r>
          </w:p>
        </w:tc>
      </w:tr>
      <w:tr w14:paraId="7E4A6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68F2A05C">
            <w:pPr>
              <w:jc w:val="center"/>
              <w:rPr>
                <w:rFonts w:hint="eastAsia"/>
                <w:sz w:val="18"/>
                <w:szCs w:val="18"/>
              </w:rPr>
            </w:pPr>
          </w:p>
        </w:tc>
        <w:tc>
          <w:tcPr>
            <w:tcW w:w="2939" w:type="dxa"/>
            <w:vMerge w:val="continue"/>
            <w:vAlign w:val="center"/>
          </w:tcPr>
          <w:p w14:paraId="0D11F9E0">
            <w:pPr>
              <w:spacing w:line="252" w:lineRule="auto"/>
              <w:rPr>
                <w:rFonts w:hint="eastAsia" w:ascii="仿宋_GB2312" w:eastAsia="仿宋_GB2312"/>
                <w:szCs w:val="21"/>
              </w:rPr>
            </w:pPr>
          </w:p>
        </w:tc>
        <w:tc>
          <w:tcPr>
            <w:tcW w:w="3865" w:type="dxa"/>
            <w:vAlign w:val="center"/>
          </w:tcPr>
          <w:p w14:paraId="29D40321">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出库分拣</w:t>
            </w:r>
          </w:p>
          <w:p w14:paraId="17BAD2C8">
            <w:pPr>
              <w:spacing w:line="252" w:lineRule="auto"/>
              <w:rPr>
                <w:rFonts w:hint="eastAsia" w:ascii="仿宋_GB2312" w:eastAsia="仿宋_GB2312"/>
                <w:szCs w:val="21"/>
              </w:rPr>
            </w:pPr>
            <w:r>
              <w:rPr>
                <w:rFonts w:hint="eastAsia" w:ascii="仿宋_GB2312" w:eastAsia="仿宋_GB2312"/>
                <w:szCs w:val="21"/>
              </w:rPr>
              <w:t>（20%）项目内权重</w:t>
            </w:r>
          </w:p>
        </w:tc>
      </w:tr>
      <w:tr w14:paraId="43508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3AC0F76F">
            <w:pPr>
              <w:jc w:val="center"/>
              <w:rPr>
                <w:rFonts w:hint="eastAsia"/>
                <w:sz w:val="18"/>
                <w:szCs w:val="18"/>
              </w:rPr>
            </w:pPr>
          </w:p>
        </w:tc>
        <w:tc>
          <w:tcPr>
            <w:tcW w:w="2939" w:type="dxa"/>
            <w:vMerge w:val="continue"/>
            <w:vAlign w:val="center"/>
          </w:tcPr>
          <w:p w14:paraId="638674C4">
            <w:pPr>
              <w:spacing w:line="252" w:lineRule="auto"/>
              <w:rPr>
                <w:rFonts w:hint="eastAsia" w:ascii="仿宋_GB2312" w:eastAsia="仿宋_GB2312"/>
                <w:szCs w:val="21"/>
              </w:rPr>
            </w:pPr>
          </w:p>
        </w:tc>
        <w:tc>
          <w:tcPr>
            <w:tcW w:w="3865" w:type="dxa"/>
            <w:vAlign w:val="center"/>
          </w:tcPr>
          <w:p w14:paraId="0291010E">
            <w:pPr>
              <w:spacing w:line="252" w:lineRule="auto"/>
              <w:rPr>
                <w:rFonts w:hint="eastAsia" w:ascii="仿宋_GB2312" w:eastAsia="仿宋_GB2312"/>
                <w:szCs w:val="21"/>
                <w:lang w:eastAsia="zh-CN"/>
              </w:rPr>
            </w:pPr>
            <w:r>
              <w:rPr>
                <w:rFonts w:hint="eastAsia" w:ascii="仿宋_GB2312" w:eastAsia="仿宋_GB2312"/>
                <w:szCs w:val="21"/>
              </w:rPr>
              <w:t>任务4：</w:t>
            </w:r>
            <w:r>
              <w:rPr>
                <w:rFonts w:hint="eastAsia" w:ascii="仿宋_GB2312" w:eastAsia="仿宋_GB2312"/>
                <w:szCs w:val="21"/>
                <w:lang w:eastAsia="zh-CN"/>
              </w:rPr>
              <w:t>补货作业</w:t>
            </w:r>
          </w:p>
          <w:p w14:paraId="30C3D8CA">
            <w:pPr>
              <w:spacing w:line="252" w:lineRule="auto"/>
              <w:rPr>
                <w:rFonts w:hint="eastAsia" w:ascii="仿宋_GB2312" w:eastAsia="仿宋_GB2312"/>
                <w:szCs w:val="21"/>
              </w:rPr>
            </w:pPr>
            <w:r>
              <w:rPr>
                <w:rFonts w:hint="eastAsia" w:ascii="仿宋_GB2312" w:eastAsia="仿宋_GB2312"/>
                <w:szCs w:val="21"/>
              </w:rPr>
              <w:t>（20%）项目内权重</w:t>
            </w:r>
          </w:p>
        </w:tc>
      </w:tr>
      <w:tr w14:paraId="21F53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2ED0C5A4">
            <w:pPr>
              <w:jc w:val="center"/>
              <w:rPr>
                <w:rFonts w:hint="eastAsia"/>
                <w:sz w:val="18"/>
                <w:szCs w:val="18"/>
              </w:rPr>
            </w:pPr>
          </w:p>
        </w:tc>
        <w:tc>
          <w:tcPr>
            <w:tcW w:w="2939" w:type="dxa"/>
            <w:vMerge w:val="continue"/>
            <w:vAlign w:val="center"/>
          </w:tcPr>
          <w:p w14:paraId="532321FF">
            <w:pPr>
              <w:spacing w:line="252" w:lineRule="auto"/>
              <w:rPr>
                <w:rFonts w:hint="eastAsia" w:ascii="仿宋_GB2312" w:eastAsia="仿宋_GB2312"/>
                <w:szCs w:val="21"/>
              </w:rPr>
            </w:pPr>
          </w:p>
        </w:tc>
        <w:tc>
          <w:tcPr>
            <w:tcW w:w="3865" w:type="dxa"/>
            <w:vAlign w:val="center"/>
          </w:tcPr>
          <w:p w14:paraId="7586384B">
            <w:pPr>
              <w:spacing w:line="252" w:lineRule="auto"/>
              <w:rPr>
                <w:rFonts w:hint="eastAsia" w:ascii="仿宋_GB2312" w:eastAsia="仿宋_GB2312"/>
                <w:szCs w:val="21"/>
                <w:lang w:eastAsia="zh-CN"/>
              </w:rPr>
            </w:pPr>
            <w:r>
              <w:rPr>
                <w:rFonts w:hint="eastAsia" w:ascii="仿宋_GB2312" w:eastAsia="仿宋_GB2312"/>
                <w:szCs w:val="21"/>
              </w:rPr>
              <w:t>任务5：</w:t>
            </w:r>
            <w:r>
              <w:rPr>
                <w:rFonts w:hint="eastAsia" w:ascii="仿宋_GB2312" w:eastAsia="仿宋_GB2312"/>
                <w:szCs w:val="21"/>
                <w:lang w:eastAsia="zh-CN"/>
              </w:rPr>
              <w:t>出库理货</w:t>
            </w:r>
          </w:p>
          <w:p w14:paraId="01C9CAEE">
            <w:pPr>
              <w:spacing w:line="252" w:lineRule="auto"/>
              <w:rPr>
                <w:rFonts w:hint="eastAsia" w:ascii="仿宋_GB2312" w:eastAsia="仿宋_GB2312"/>
                <w:szCs w:val="21"/>
              </w:rPr>
            </w:pPr>
            <w:r>
              <w:rPr>
                <w:rFonts w:hint="eastAsia" w:ascii="仿宋_GB2312" w:eastAsia="仿宋_GB2312"/>
                <w:szCs w:val="21"/>
              </w:rPr>
              <w:t>（20%）项目内权重</w:t>
            </w:r>
          </w:p>
        </w:tc>
      </w:tr>
      <w:tr w14:paraId="73F1E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534A469E">
            <w:pPr>
              <w:jc w:val="center"/>
              <w:rPr>
                <w:rFonts w:hint="eastAsia"/>
                <w:sz w:val="18"/>
                <w:szCs w:val="18"/>
              </w:rPr>
            </w:pPr>
          </w:p>
        </w:tc>
        <w:tc>
          <w:tcPr>
            <w:tcW w:w="2939" w:type="dxa"/>
            <w:vMerge w:val="restart"/>
            <w:vAlign w:val="center"/>
          </w:tcPr>
          <w:p w14:paraId="2F1947F6">
            <w:pPr>
              <w:spacing w:line="252" w:lineRule="auto"/>
              <w:rPr>
                <w:rFonts w:hint="eastAsia" w:ascii="仿宋_GB2312" w:eastAsia="仿宋_GB2312"/>
                <w:szCs w:val="21"/>
                <w:lang w:eastAsia="zh-CN"/>
              </w:rPr>
            </w:pPr>
            <w:r>
              <w:rPr>
                <w:rFonts w:hint="eastAsia" w:ascii="仿宋_GB2312" w:eastAsia="仿宋_GB2312"/>
                <w:szCs w:val="21"/>
              </w:rPr>
              <w:t>项目4：</w:t>
            </w:r>
            <w:r>
              <w:rPr>
                <w:rFonts w:hint="eastAsia" w:ascii="仿宋_GB2312" w:eastAsia="仿宋_GB2312"/>
                <w:szCs w:val="21"/>
                <w:lang w:eastAsia="zh-CN"/>
              </w:rPr>
              <w:t>运输管理</w:t>
            </w:r>
          </w:p>
          <w:p w14:paraId="0DDE7137">
            <w:pPr>
              <w:spacing w:line="252" w:lineRule="auto"/>
              <w:rPr>
                <w:rFonts w:hint="eastAsia" w:ascii="仿宋_GB2312" w:eastAsia="仿宋_GB2312"/>
                <w:szCs w:val="21"/>
              </w:rPr>
            </w:pPr>
            <w:r>
              <w:rPr>
                <w:rFonts w:hint="eastAsia" w:ascii="仿宋_GB2312" w:eastAsia="仿宋_GB2312"/>
                <w:szCs w:val="21"/>
              </w:rPr>
              <w:t>（20%）</w:t>
            </w:r>
          </w:p>
        </w:tc>
        <w:tc>
          <w:tcPr>
            <w:tcW w:w="3865" w:type="dxa"/>
            <w:vAlign w:val="center"/>
          </w:tcPr>
          <w:p w14:paraId="34C50735">
            <w:pPr>
              <w:spacing w:line="252" w:lineRule="auto"/>
              <w:rPr>
                <w:rFonts w:hint="eastAsia" w:ascii="仿宋_GB2312" w:eastAsia="仿宋_GB2312"/>
                <w:szCs w:val="21"/>
                <w:lang w:eastAsia="zh-CN"/>
              </w:rPr>
            </w:pPr>
            <w:r>
              <w:rPr>
                <w:rFonts w:hint="eastAsia" w:ascii="仿宋_GB2312" w:eastAsia="仿宋_GB2312"/>
                <w:szCs w:val="21"/>
              </w:rPr>
              <w:t>任务1：</w:t>
            </w:r>
            <w:r>
              <w:rPr>
                <w:rFonts w:hint="eastAsia" w:ascii="仿宋_GB2312" w:eastAsia="仿宋_GB2312"/>
                <w:szCs w:val="21"/>
                <w:lang w:eastAsia="zh-CN"/>
              </w:rPr>
              <w:t>运输路线优化</w:t>
            </w:r>
          </w:p>
          <w:p w14:paraId="3E47E21E">
            <w:pPr>
              <w:spacing w:line="252" w:lineRule="auto"/>
              <w:rPr>
                <w:rFonts w:hint="eastAsia" w:ascii="仿宋_GB2312" w:eastAsia="仿宋_GB2312"/>
                <w:szCs w:val="21"/>
              </w:rPr>
            </w:pPr>
            <w:r>
              <w:rPr>
                <w:rFonts w:hint="eastAsia" w:ascii="仿宋_GB2312" w:eastAsia="仿宋_GB2312"/>
                <w:szCs w:val="21"/>
              </w:rPr>
              <w:t>（20%）项目内权重</w:t>
            </w:r>
          </w:p>
        </w:tc>
      </w:tr>
      <w:tr w14:paraId="46CA2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41D942DD">
            <w:pPr>
              <w:jc w:val="center"/>
              <w:rPr>
                <w:rFonts w:hint="eastAsia"/>
                <w:sz w:val="18"/>
                <w:szCs w:val="18"/>
              </w:rPr>
            </w:pPr>
          </w:p>
        </w:tc>
        <w:tc>
          <w:tcPr>
            <w:tcW w:w="2939" w:type="dxa"/>
            <w:vMerge w:val="continue"/>
            <w:vAlign w:val="center"/>
          </w:tcPr>
          <w:p w14:paraId="2C4871C1">
            <w:pPr>
              <w:spacing w:line="252" w:lineRule="auto"/>
              <w:rPr>
                <w:rFonts w:hint="eastAsia" w:ascii="仿宋_GB2312" w:eastAsia="仿宋_GB2312"/>
                <w:szCs w:val="21"/>
              </w:rPr>
            </w:pPr>
          </w:p>
        </w:tc>
        <w:tc>
          <w:tcPr>
            <w:tcW w:w="3865" w:type="dxa"/>
            <w:vAlign w:val="center"/>
          </w:tcPr>
          <w:p w14:paraId="4A95747F">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：运输方案设计</w:t>
            </w:r>
          </w:p>
          <w:p w14:paraId="44675579">
            <w:pPr>
              <w:spacing w:line="252" w:lineRule="auto"/>
              <w:rPr>
                <w:rFonts w:hint="eastAsia" w:ascii="仿宋_GB2312" w:eastAsia="仿宋_GB2312"/>
                <w:szCs w:val="21"/>
              </w:rPr>
            </w:pPr>
            <w:r>
              <w:rPr>
                <w:rFonts w:hint="eastAsia" w:ascii="仿宋_GB2312" w:eastAsia="仿宋_GB2312"/>
                <w:szCs w:val="21"/>
              </w:rPr>
              <w:t>（20%）项目内权重</w:t>
            </w:r>
          </w:p>
        </w:tc>
      </w:tr>
      <w:tr w14:paraId="36AE6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0" w:hRule="atLeast"/>
          <w:jc w:val="center"/>
        </w:trPr>
        <w:tc>
          <w:tcPr>
            <w:tcW w:w="2074" w:type="dxa"/>
            <w:vMerge w:val="continue"/>
            <w:vAlign w:val="center"/>
          </w:tcPr>
          <w:p w14:paraId="3DB5F0BE">
            <w:pPr>
              <w:jc w:val="center"/>
              <w:rPr>
                <w:rFonts w:hint="eastAsia"/>
                <w:sz w:val="18"/>
                <w:szCs w:val="18"/>
              </w:rPr>
            </w:pPr>
          </w:p>
        </w:tc>
        <w:tc>
          <w:tcPr>
            <w:tcW w:w="2939" w:type="dxa"/>
            <w:vMerge w:val="continue"/>
            <w:vAlign w:val="center"/>
          </w:tcPr>
          <w:p w14:paraId="393167BA">
            <w:pPr>
              <w:spacing w:line="252" w:lineRule="auto"/>
              <w:rPr>
                <w:rFonts w:hint="eastAsia" w:ascii="仿宋_GB2312" w:eastAsia="仿宋_GB2312"/>
                <w:szCs w:val="21"/>
              </w:rPr>
            </w:pPr>
          </w:p>
        </w:tc>
        <w:tc>
          <w:tcPr>
            <w:tcW w:w="3865" w:type="dxa"/>
            <w:vAlign w:val="center"/>
          </w:tcPr>
          <w:p w14:paraId="12BD1167">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运输组织</w:t>
            </w:r>
          </w:p>
          <w:p w14:paraId="2358FD07">
            <w:pPr>
              <w:spacing w:line="252" w:lineRule="auto"/>
              <w:rPr>
                <w:rFonts w:hint="eastAsia" w:ascii="仿宋_GB2312" w:eastAsia="仿宋_GB2312"/>
                <w:szCs w:val="21"/>
              </w:rPr>
            </w:pPr>
            <w:r>
              <w:rPr>
                <w:rFonts w:hint="eastAsia" w:ascii="仿宋_GB2312" w:eastAsia="仿宋_GB2312"/>
                <w:szCs w:val="21"/>
              </w:rPr>
              <w:t>（60%）项目内权重</w:t>
            </w:r>
          </w:p>
        </w:tc>
      </w:tr>
      <w:tr w14:paraId="3E7E4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2074" w:type="dxa"/>
            <w:vMerge w:val="continue"/>
            <w:vAlign w:val="center"/>
          </w:tcPr>
          <w:p w14:paraId="457E232C">
            <w:pPr>
              <w:jc w:val="center"/>
              <w:rPr>
                <w:rFonts w:hint="eastAsia"/>
                <w:sz w:val="18"/>
                <w:szCs w:val="18"/>
              </w:rPr>
            </w:pPr>
          </w:p>
        </w:tc>
        <w:tc>
          <w:tcPr>
            <w:tcW w:w="2939" w:type="dxa"/>
            <w:vMerge w:val="restart"/>
            <w:vAlign w:val="center"/>
          </w:tcPr>
          <w:p w14:paraId="62B9F4BB">
            <w:pPr>
              <w:spacing w:line="252" w:lineRule="auto"/>
              <w:rPr>
                <w:rFonts w:hint="eastAsia" w:ascii="仿宋_GB2312" w:eastAsia="仿宋_GB2312"/>
                <w:szCs w:val="21"/>
                <w:lang w:eastAsia="zh-CN"/>
              </w:rPr>
            </w:pPr>
            <w:r>
              <w:rPr>
                <w:rFonts w:hint="eastAsia" w:ascii="仿宋_GB2312" w:eastAsia="仿宋_GB2312"/>
                <w:szCs w:val="21"/>
              </w:rPr>
              <w:t>项目5：</w:t>
            </w:r>
            <w:r>
              <w:rPr>
                <w:rFonts w:hint="eastAsia" w:ascii="仿宋_GB2312" w:eastAsia="仿宋_GB2312"/>
                <w:szCs w:val="21"/>
                <w:lang w:eastAsia="zh-CN"/>
              </w:rPr>
              <w:t>物流成本管理</w:t>
            </w:r>
          </w:p>
          <w:p w14:paraId="6D2B3315">
            <w:pPr>
              <w:spacing w:line="252" w:lineRule="auto"/>
              <w:rPr>
                <w:rFonts w:hint="eastAsia" w:ascii="仿宋_GB2312" w:eastAsia="仿宋_GB2312"/>
                <w:szCs w:val="21"/>
              </w:rPr>
            </w:pPr>
            <w:r>
              <w:rPr>
                <w:rFonts w:hint="eastAsia" w:ascii="仿宋_GB2312" w:eastAsia="仿宋_GB2312"/>
                <w:szCs w:val="21"/>
              </w:rPr>
              <w:t>（25%）</w:t>
            </w:r>
          </w:p>
        </w:tc>
        <w:tc>
          <w:tcPr>
            <w:tcW w:w="3865" w:type="dxa"/>
            <w:vAlign w:val="center"/>
          </w:tcPr>
          <w:p w14:paraId="540003A6">
            <w:pPr>
              <w:spacing w:line="252" w:lineRule="auto"/>
              <w:rPr>
                <w:rFonts w:hint="eastAsia" w:ascii="仿宋_GB2312" w:eastAsia="仿宋_GB2312"/>
                <w:szCs w:val="21"/>
                <w:lang w:eastAsia="zh-CN"/>
              </w:rPr>
            </w:pPr>
            <w:r>
              <w:rPr>
                <w:rFonts w:hint="eastAsia" w:ascii="仿宋_GB2312" w:eastAsia="仿宋_GB2312"/>
                <w:szCs w:val="21"/>
              </w:rPr>
              <w:t xml:space="preserve">任务1. </w:t>
            </w:r>
            <w:r>
              <w:rPr>
                <w:rFonts w:hint="eastAsia" w:ascii="仿宋_GB2312" w:eastAsia="仿宋_GB2312"/>
                <w:szCs w:val="21"/>
                <w:lang w:eastAsia="zh-CN"/>
              </w:rPr>
              <w:t>成本数据汇总</w:t>
            </w:r>
          </w:p>
          <w:p w14:paraId="734556B4">
            <w:pPr>
              <w:spacing w:line="252" w:lineRule="auto"/>
              <w:rPr>
                <w:rFonts w:hint="eastAsia" w:ascii="仿宋_GB2312" w:eastAsia="仿宋_GB2312"/>
                <w:szCs w:val="21"/>
              </w:rPr>
            </w:pPr>
            <w:r>
              <w:rPr>
                <w:rFonts w:hint="eastAsia" w:ascii="仿宋_GB2312" w:eastAsia="仿宋_GB2312"/>
                <w:szCs w:val="21"/>
              </w:rPr>
              <w:t>（20%）项目内权重</w:t>
            </w:r>
          </w:p>
        </w:tc>
      </w:tr>
      <w:tr w14:paraId="75409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2" w:hRule="atLeast"/>
          <w:jc w:val="center"/>
        </w:trPr>
        <w:tc>
          <w:tcPr>
            <w:tcW w:w="2074" w:type="dxa"/>
            <w:vMerge w:val="continue"/>
            <w:vAlign w:val="center"/>
          </w:tcPr>
          <w:p w14:paraId="151E56E1">
            <w:pPr>
              <w:jc w:val="center"/>
              <w:rPr>
                <w:rFonts w:hint="eastAsia"/>
                <w:sz w:val="18"/>
                <w:szCs w:val="18"/>
              </w:rPr>
            </w:pPr>
          </w:p>
        </w:tc>
        <w:tc>
          <w:tcPr>
            <w:tcW w:w="2939" w:type="dxa"/>
            <w:vMerge w:val="continue"/>
            <w:vAlign w:val="center"/>
          </w:tcPr>
          <w:p w14:paraId="0D37E8F1">
            <w:pPr>
              <w:spacing w:line="252" w:lineRule="auto"/>
              <w:rPr>
                <w:rFonts w:hint="eastAsia" w:ascii="仿宋_GB2312" w:eastAsia="仿宋_GB2312"/>
                <w:szCs w:val="21"/>
              </w:rPr>
            </w:pPr>
          </w:p>
        </w:tc>
        <w:tc>
          <w:tcPr>
            <w:tcW w:w="3865" w:type="dxa"/>
            <w:vAlign w:val="center"/>
          </w:tcPr>
          <w:p w14:paraId="5253AD72">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成本数据分析</w:t>
            </w:r>
          </w:p>
          <w:p w14:paraId="1E22CECC">
            <w:pPr>
              <w:spacing w:line="252" w:lineRule="auto"/>
              <w:rPr>
                <w:rFonts w:hint="eastAsia" w:ascii="仿宋_GB2312" w:eastAsia="仿宋_GB2312"/>
                <w:szCs w:val="21"/>
              </w:rPr>
            </w:pPr>
            <w:r>
              <w:rPr>
                <w:rFonts w:hint="eastAsia" w:ascii="仿宋_GB2312" w:eastAsia="仿宋_GB2312"/>
                <w:szCs w:val="21"/>
              </w:rPr>
              <w:t>（40%）项目内权重</w:t>
            </w:r>
          </w:p>
        </w:tc>
      </w:tr>
      <w:tr w14:paraId="34A00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2074" w:type="dxa"/>
            <w:vMerge w:val="continue"/>
            <w:vAlign w:val="center"/>
          </w:tcPr>
          <w:p w14:paraId="09D2BFFA">
            <w:pPr>
              <w:jc w:val="center"/>
              <w:rPr>
                <w:rFonts w:hint="eastAsia"/>
                <w:sz w:val="18"/>
                <w:szCs w:val="18"/>
              </w:rPr>
            </w:pPr>
          </w:p>
        </w:tc>
        <w:tc>
          <w:tcPr>
            <w:tcW w:w="2939" w:type="dxa"/>
            <w:vMerge w:val="continue"/>
            <w:vAlign w:val="center"/>
          </w:tcPr>
          <w:p w14:paraId="4900802B">
            <w:pPr>
              <w:spacing w:line="252" w:lineRule="auto"/>
              <w:rPr>
                <w:rFonts w:hint="eastAsia" w:ascii="仿宋_GB2312" w:eastAsia="仿宋_GB2312"/>
                <w:szCs w:val="21"/>
              </w:rPr>
            </w:pPr>
          </w:p>
        </w:tc>
        <w:tc>
          <w:tcPr>
            <w:tcW w:w="3865" w:type="dxa"/>
            <w:vAlign w:val="center"/>
          </w:tcPr>
          <w:p w14:paraId="5E6AEB77">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分析结果应用</w:t>
            </w:r>
          </w:p>
          <w:p w14:paraId="27A1407D">
            <w:pPr>
              <w:spacing w:line="252" w:lineRule="auto"/>
              <w:rPr>
                <w:rFonts w:hint="eastAsia" w:ascii="仿宋_GB2312" w:eastAsia="仿宋_GB2312"/>
                <w:szCs w:val="21"/>
              </w:rPr>
            </w:pPr>
            <w:r>
              <w:rPr>
                <w:rFonts w:hint="eastAsia" w:ascii="仿宋_GB2312" w:eastAsia="仿宋_GB2312"/>
                <w:szCs w:val="21"/>
              </w:rPr>
              <w:t>（40%）项目内权重</w:t>
            </w:r>
          </w:p>
        </w:tc>
      </w:tr>
    </w:tbl>
    <w:p w14:paraId="0412055B">
      <w:pPr>
        <w:spacing w:line="360" w:lineRule="auto"/>
        <w:ind w:right="691" w:rightChars="329"/>
        <w:rPr>
          <w:rFonts w:hint="eastAsia" w:ascii="仿宋_GB2312" w:eastAsia="仿宋_GB2312"/>
          <w:b/>
          <w:sz w:val="30"/>
          <w:szCs w:val="30"/>
        </w:rPr>
      </w:pPr>
    </w:p>
    <w:p w14:paraId="2982FF95">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五、成绩评定细则：</w:t>
      </w:r>
    </w:p>
    <w:p w14:paraId="03F12D3C">
      <w:pPr>
        <w:spacing w:line="288" w:lineRule="auto"/>
        <w:ind w:firstLine="480" w:firstLineChars="200"/>
        <w:rPr>
          <w:rFonts w:ascii="仿宋_GB2312" w:hAnsi="宋体" w:eastAsia="仿宋_GB2312"/>
          <w:sz w:val="24"/>
        </w:rPr>
      </w:pPr>
      <w:r>
        <w:rPr>
          <w:rFonts w:hint="eastAsia" w:ascii="仿宋_GB2312" w:hAnsi="宋体" w:eastAsia="仿宋_GB2312"/>
          <w:sz w:val="24"/>
          <w:lang w:eastAsia="zh-CN"/>
        </w:rPr>
        <w:t>岗位实习</w:t>
      </w:r>
      <w:r>
        <w:rPr>
          <w:rFonts w:hint="eastAsia" w:ascii="仿宋_GB2312" w:hAnsi="宋体" w:eastAsia="仿宋_GB2312"/>
          <w:sz w:val="24"/>
        </w:rPr>
        <w:t>学生成绩考核由校内指导教师考核、企业指导教师考核、系统评分三部分构成。</w:t>
      </w:r>
    </w:p>
    <w:p w14:paraId="155CB2AD">
      <w:pPr>
        <w:spacing w:line="288" w:lineRule="auto"/>
        <w:ind w:firstLine="480" w:firstLineChars="200"/>
        <w:rPr>
          <w:rFonts w:ascii="仿宋_GB2312" w:hAnsi="宋体" w:eastAsia="仿宋_GB2312"/>
          <w:sz w:val="24"/>
        </w:rPr>
      </w:pPr>
      <w:r>
        <w:rPr>
          <w:rFonts w:hint="eastAsia" w:ascii="仿宋_GB2312" w:hAnsi="宋体" w:eastAsia="仿宋_GB2312"/>
          <w:sz w:val="24"/>
        </w:rPr>
        <w:t>1.校内指导教师考核</w:t>
      </w:r>
    </w:p>
    <w:p w14:paraId="6927F43C">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主要从学生实习结束提交的实习手册、实习任务（周报、月报、实习总结）等完成情况进行评定，占总成绩的60%。</w:t>
      </w:r>
    </w:p>
    <w:p w14:paraId="5D21A1F5">
      <w:pPr>
        <w:spacing w:line="288" w:lineRule="auto"/>
        <w:ind w:firstLine="480" w:firstLineChars="200"/>
        <w:rPr>
          <w:rFonts w:ascii="仿宋_GB2312" w:hAnsi="宋体" w:eastAsia="仿宋_GB2312"/>
          <w:sz w:val="24"/>
        </w:rPr>
      </w:pPr>
      <w:r>
        <w:rPr>
          <w:rFonts w:hint="eastAsia" w:ascii="仿宋_GB2312" w:hAnsi="宋体" w:eastAsia="仿宋_GB2312"/>
          <w:sz w:val="24"/>
        </w:rPr>
        <w:t>2.企业指导教师评价</w:t>
      </w:r>
    </w:p>
    <w:p w14:paraId="05C43177">
      <w:pPr>
        <w:spacing w:line="288" w:lineRule="auto"/>
        <w:ind w:firstLine="480" w:firstLineChars="200"/>
        <w:rPr>
          <w:rFonts w:ascii="仿宋_GB2312" w:hAnsi="宋体" w:eastAsia="仿宋_GB2312"/>
          <w:sz w:val="24"/>
        </w:rPr>
      </w:pPr>
      <w:r>
        <w:rPr>
          <w:rFonts w:hint="eastAsia" w:ascii="仿宋_GB2312" w:hAnsi="宋体" w:eastAsia="仿宋_GB2312"/>
          <w:sz w:val="24"/>
        </w:rPr>
        <w:t>主要根据学实习期间出勤、表现、技能掌握熟练程度和实习现场任务完成情况等几方面进行评价，占总成绩的20%。</w:t>
      </w:r>
    </w:p>
    <w:p w14:paraId="5CF39F52">
      <w:pPr>
        <w:spacing w:line="288" w:lineRule="auto"/>
        <w:ind w:firstLine="480" w:firstLineChars="200"/>
        <w:rPr>
          <w:rFonts w:ascii="仿宋_GB2312" w:hAnsi="宋体" w:eastAsia="仿宋_GB2312"/>
          <w:sz w:val="24"/>
        </w:rPr>
      </w:pPr>
      <w:r>
        <w:rPr>
          <w:rFonts w:hint="eastAsia" w:ascii="仿宋_GB2312" w:hAnsi="宋体" w:eastAsia="仿宋_GB2312"/>
          <w:sz w:val="24"/>
        </w:rPr>
        <w:t>3.系统评分</w:t>
      </w:r>
    </w:p>
    <w:p w14:paraId="2CB3CB5E">
      <w:pPr>
        <w:spacing w:line="288" w:lineRule="auto"/>
        <w:ind w:firstLine="480" w:firstLineChars="200"/>
        <w:rPr>
          <w:rFonts w:ascii="仿宋_GB2312" w:hAnsi="宋体" w:eastAsia="仿宋_GB2312"/>
          <w:sz w:val="24"/>
        </w:rPr>
      </w:pPr>
      <w:r>
        <w:rPr>
          <w:rFonts w:hint="eastAsia" w:ascii="仿宋_GB2312" w:hAnsi="宋体" w:eastAsia="仿宋_GB2312"/>
          <w:sz w:val="24"/>
        </w:rPr>
        <w:t>主要从</w:t>
      </w:r>
      <w:r>
        <w:rPr>
          <w:rFonts w:hint="eastAsia" w:ascii="仿宋_GB2312" w:hAnsi="宋体" w:eastAsia="仿宋_GB2312"/>
          <w:sz w:val="24"/>
          <w:lang w:eastAsia="zh-CN"/>
        </w:rPr>
        <w:t>岗位实习</w:t>
      </w:r>
      <w:r>
        <w:rPr>
          <w:rFonts w:hint="eastAsia" w:ascii="仿宋_GB2312" w:hAnsi="宋体" w:eastAsia="仿宋_GB2312"/>
          <w:sz w:val="24"/>
        </w:rPr>
        <w:t>学生日常签到、周报、月报、实习总结等提交情况由系统自动进行评定，占总成绩的20%。</w:t>
      </w:r>
    </w:p>
    <w:p w14:paraId="349E23F1">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六、资料装订图示：</w:t>
      </w:r>
    </w:p>
    <w:p w14:paraId="05DCB889">
      <w:pPr>
        <w:ind w:right="691" w:rightChars="329"/>
        <w:jc w:val="center"/>
        <w:rPr>
          <w:rFonts w:hint="eastAsia" w:ascii="仿宋_GB2312" w:eastAsia="仿宋_GB2312"/>
          <w:b/>
          <w:sz w:val="28"/>
          <w:szCs w:val="28"/>
        </w:rPr>
      </w:pPr>
    </w:p>
    <w:p w14:paraId="674713F4">
      <w:pPr>
        <w:ind w:right="691" w:rightChars="329"/>
        <w:jc w:val="center"/>
        <w:rPr>
          <w:rFonts w:hint="eastAsia" w:ascii="仿宋_GB2312" w:eastAsia="仿宋_GB2312"/>
          <w:b/>
          <w:sz w:val="28"/>
          <w:szCs w:val="28"/>
        </w:rPr>
      </w:pPr>
      <w:r>
        <w:rPr>
          <w:rFonts w:ascii="仿宋_GB2312" w:hAnsi="Calibri" w:eastAsia="仿宋_GB2312" w:cs="黑体"/>
          <w:b/>
          <w:kern w:val="2"/>
          <w:sz w:val="28"/>
          <w:szCs w:val="28"/>
          <w:lang w:val="en-US" w:eastAsia="zh-CN" w:bidi="ar-SA"/>
        </w:rPr>
        <w:pict>
          <v:shape id="_x0000_i1025" o:spt="75" type="#_x0000_t75" style="height:191.65pt;width:186.75pt;" filled="f" o:preferrelative="t" stroked="f" coordsize="21600,21600">
            <v:path/>
            <v:fill on="f" focussize="0,0"/>
            <v:stroke on="f"/>
            <v:imagedata r:id="rId15" blacklevel="0f" o:title=""/>
            <o:lock v:ext="edit" aspectratio="t"/>
            <w10:wrap type="none"/>
            <w10:anchorlock/>
          </v:shape>
        </w:pict>
      </w:r>
    </w:p>
    <w:p w14:paraId="5553FD22">
      <w:pPr>
        <w:spacing w:line="360" w:lineRule="auto"/>
        <w:ind w:right="691" w:rightChars="329"/>
        <w:jc w:val="right"/>
        <w:rPr>
          <w:rFonts w:hint="eastAsia" w:ascii="仿宋_GB2312" w:eastAsia="仿宋_GB2312"/>
          <w:sz w:val="24"/>
        </w:rPr>
      </w:pPr>
    </w:p>
    <w:p w14:paraId="4C8430BE">
      <w:pPr>
        <w:spacing w:line="288" w:lineRule="auto"/>
        <w:ind w:firstLine="480" w:firstLineChars="200"/>
        <w:rPr>
          <w:rFonts w:ascii="仿宋_GB2312" w:hAnsi="宋体" w:eastAsia="仿宋_GB2312"/>
          <w:sz w:val="24"/>
        </w:rPr>
      </w:pPr>
    </w:p>
    <w:p w14:paraId="2CFB3542">
      <w:pPr>
        <w:wordWrap w:val="0"/>
        <w:spacing w:line="360" w:lineRule="auto"/>
        <w:ind w:right="691" w:rightChars="329"/>
        <w:jc w:val="center"/>
        <w:rPr>
          <w:rFonts w:hint="eastAsia" w:ascii="仿宋_GB2312" w:eastAsia="仿宋_GB2312"/>
          <w:sz w:val="24"/>
        </w:rPr>
      </w:pPr>
      <w:r>
        <w:rPr>
          <w:rFonts w:hint="eastAsia" w:ascii="仿宋_GB2312" w:eastAsia="仿宋_GB2312"/>
          <w:sz w:val="24"/>
        </w:rPr>
        <w:t xml:space="preserve">                                                  编制人：苏开拓 </w:t>
      </w:r>
      <w:r>
        <w:rPr>
          <w:rFonts w:ascii="仿宋_GB2312" w:eastAsia="仿宋_GB2312"/>
          <w:sz w:val="24"/>
        </w:rPr>
        <w:t xml:space="preserve"> </w:t>
      </w:r>
    </w:p>
    <w:p w14:paraId="3DC35047">
      <w:pPr>
        <w:wordWrap w:val="0"/>
        <w:spacing w:line="360" w:lineRule="auto"/>
        <w:ind w:right="691" w:rightChars="329"/>
        <w:jc w:val="center"/>
        <w:rPr>
          <w:rFonts w:hint="eastAsia" w:ascii="仿宋_GB2312" w:eastAsia="仿宋_GB2312"/>
          <w:sz w:val="24"/>
          <w:lang w:eastAsia="zh-CN"/>
        </w:rPr>
      </w:pP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审核人：</w:t>
      </w:r>
      <w:r>
        <w:rPr>
          <w:rFonts w:hint="eastAsia" w:ascii="仿宋_GB2312" w:eastAsia="仿宋_GB2312"/>
          <w:sz w:val="24"/>
          <w:lang w:val="en-US" w:eastAsia="zh-CN"/>
        </w:rPr>
        <w:t>田昌奇</w:t>
      </w:r>
    </w:p>
    <w:p w14:paraId="5059FE27">
      <w:pPr>
        <w:wordWrap w:val="0"/>
        <w:spacing w:line="360" w:lineRule="auto"/>
        <w:ind w:right="691" w:rightChars="329"/>
        <w:jc w:val="right"/>
        <w:rPr>
          <w:rFonts w:hint="eastAsia" w:ascii="仿宋_GB2312" w:eastAsia="仿宋_GB2312"/>
          <w:b/>
          <w:sz w:val="32"/>
          <w:szCs w:val="32"/>
        </w:rPr>
      </w:pPr>
      <w:r>
        <w:rPr>
          <w:rFonts w:hint="eastAsia" w:ascii="仿宋_GB2312" w:eastAsia="仿宋_GB2312"/>
          <w:sz w:val="24"/>
        </w:rPr>
        <w:t>时间：202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6</w:t>
      </w:r>
      <w:r>
        <w:rPr>
          <w:rFonts w:hint="eastAsia" w:ascii="仿宋_GB2312" w:eastAsia="仿宋_GB2312"/>
          <w:sz w:val="24"/>
        </w:rPr>
        <w:t>月</w:t>
      </w:r>
    </w:p>
    <w:p w14:paraId="2D114370">
      <w:pPr>
        <w:spacing w:line="0" w:lineRule="atLeast"/>
        <w:rPr>
          <w:rFonts w:hint="eastAsia" w:ascii="仿宋_GB2312" w:eastAsia="仿宋_GB2312"/>
          <w:szCs w:val="21"/>
        </w:rPr>
        <w:sectPr>
          <w:headerReference r:id="rId5" w:type="default"/>
          <w:footerReference r:id="rId7" w:type="default"/>
          <w:headerReference r:id="rId6" w:type="even"/>
          <w:footerReference r:id="rId8" w:type="even"/>
          <w:pgSz w:w="11906" w:h="16838"/>
          <w:pgMar w:top="1418" w:right="1418" w:bottom="1418" w:left="1701" w:header="851" w:footer="992" w:gutter="0"/>
          <w:pgNumType w:start="0"/>
          <w:cols w:space="720" w:num="1"/>
          <w:titlePg/>
          <w:docGrid w:linePitch="312" w:charSpace="0"/>
        </w:sectPr>
      </w:pPr>
    </w:p>
    <w:p w14:paraId="55A76F0F">
      <w:pPr>
        <w:spacing w:line="400" w:lineRule="exact"/>
        <w:rPr>
          <w:rFonts w:hint="eastAsia" w:ascii="黑体" w:eastAsia="黑体"/>
          <w:sz w:val="32"/>
          <w:szCs w:val="32"/>
        </w:rPr>
      </w:pPr>
      <w:r>
        <w:rPr>
          <w:rFonts w:hint="eastAsia" w:ascii="黑体" w:eastAsia="黑体"/>
          <w:sz w:val="32"/>
          <w:szCs w:val="32"/>
        </w:rPr>
        <w:t>附件：</w:t>
      </w:r>
    </w:p>
    <w:p w14:paraId="30138FE2">
      <w:pPr>
        <w:jc w:val="center"/>
        <w:rPr>
          <w:rFonts w:ascii="黑体" w:hAnsi="宋体" w:eastAsia="黑体"/>
          <w:sz w:val="28"/>
          <w:szCs w:val="28"/>
        </w:rPr>
      </w:pPr>
    </w:p>
    <w:p w14:paraId="2A261900">
      <w:pPr>
        <w:jc w:val="center"/>
        <w:rPr>
          <w:rFonts w:ascii="黑体" w:hAnsi="宋体" w:eastAsia="黑体"/>
          <w:sz w:val="28"/>
          <w:szCs w:val="28"/>
        </w:rPr>
      </w:pPr>
    </w:p>
    <w:p w14:paraId="7201D260">
      <w:pPr>
        <w:jc w:val="center"/>
        <w:rPr>
          <w:rFonts w:hint="eastAsia" w:ascii="方正小标宋简体" w:eastAsia="方正小标宋简体"/>
          <w:sz w:val="44"/>
          <w:szCs w:val="44"/>
        </w:rPr>
      </w:pPr>
      <w:r>
        <w:rPr>
          <w:rFonts w:hint="eastAsia" w:ascii="方正小标宋简体" w:eastAsia="方正小标宋简体"/>
          <w:sz w:val="44"/>
          <w:szCs w:val="44"/>
        </w:rPr>
        <w:t>陕西铁路工程职业技术学院</w:t>
      </w:r>
    </w:p>
    <w:p w14:paraId="156FECA9">
      <w:pPr>
        <w:tabs>
          <w:tab w:val="center" w:pos="4819"/>
          <w:tab w:val="left" w:pos="7755"/>
        </w:tabs>
        <w:spacing w:before="100" w:beforeAutospacing="1" w:line="520" w:lineRule="exact"/>
        <w:jc w:val="center"/>
        <w:rPr>
          <w:rFonts w:hint="eastAsia" w:ascii="黑体" w:eastAsia="黑体"/>
          <w:sz w:val="72"/>
          <w:szCs w:val="72"/>
        </w:rPr>
      </w:pPr>
    </w:p>
    <w:p w14:paraId="06F33BE2">
      <w:pPr>
        <w:tabs>
          <w:tab w:val="center" w:pos="4819"/>
          <w:tab w:val="left" w:pos="7755"/>
        </w:tabs>
        <w:spacing w:before="100" w:beforeAutospacing="1" w:line="520" w:lineRule="exact"/>
        <w:jc w:val="center"/>
        <w:rPr>
          <w:rFonts w:hint="eastAsia" w:ascii="黑体" w:eastAsia="黑体"/>
          <w:sz w:val="72"/>
          <w:szCs w:val="72"/>
        </w:rPr>
      </w:pPr>
    </w:p>
    <w:p w14:paraId="104449E8">
      <w:pPr>
        <w:tabs>
          <w:tab w:val="center" w:pos="4819"/>
          <w:tab w:val="left" w:pos="7755"/>
        </w:tabs>
        <w:spacing w:before="100" w:beforeAutospacing="1" w:line="520" w:lineRule="exact"/>
        <w:jc w:val="center"/>
        <w:rPr>
          <w:rFonts w:hint="eastAsia" w:ascii="黑体" w:eastAsia="黑体"/>
          <w:sz w:val="72"/>
          <w:szCs w:val="72"/>
        </w:rPr>
      </w:pPr>
      <w:r>
        <w:rPr>
          <w:rFonts w:hint="eastAsia" w:ascii="黑体" w:eastAsia="黑体"/>
          <w:sz w:val="72"/>
          <w:szCs w:val="72"/>
          <w:lang w:eastAsia="zh-CN"/>
        </w:rPr>
        <w:t>岗位实习</w:t>
      </w:r>
      <w:r>
        <w:rPr>
          <w:rFonts w:hint="eastAsia" w:ascii="黑体" w:eastAsia="黑体"/>
          <w:sz w:val="72"/>
          <w:szCs w:val="72"/>
        </w:rPr>
        <w:t>报告</w:t>
      </w:r>
    </w:p>
    <w:p w14:paraId="5C292C3D">
      <w:pPr>
        <w:rPr>
          <w:rFonts w:hint="eastAsia"/>
          <w:sz w:val="36"/>
          <w:szCs w:val="36"/>
        </w:rPr>
      </w:pPr>
    </w:p>
    <w:p w14:paraId="35C267B6">
      <w:pPr>
        <w:rPr>
          <w:rFonts w:hint="eastAsia"/>
          <w:sz w:val="36"/>
          <w:szCs w:val="36"/>
        </w:rPr>
      </w:pPr>
    </w:p>
    <w:tbl>
      <w:tblPr>
        <w:tblStyle w:val="6"/>
        <w:tblW w:w="5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50"/>
      </w:tblGrid>
      <w:tr w14:paraId="39BB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14:paraId="21472816">
            <w:pPr>
              <w:spacing w:line="480" w:lineRule="exact"/>
              <w:rPr>
                <w:rFonts w:hint="eastAsia"/>
                <w:b/>
                <w:sz w:val="28"/>
                <w:szCs w:val="36"/>
                <w:u w:val="single"/>
              </w:rPr>
            </w:pPr>
            <w:r>
              <w:rPr>
                <w:rFonts w:hint="eastAsia"/>
                <w:b/>
                <w:sz w:val="28"/>
                <w:szCs w:val="36"/>
              </w:rPr>
              <w:t>姓          名：</w:t>
            </w:r>
          </w:p>
        </w:tc>
        <w:tc>
          <w:tcPr>
            <w:tcW w:w="3250" w:type="dxa"/>
            <w:tcBorders>
              <w:top w:val="nil"/>
              <w:left w:val="nil"/>
              <w:bottom w:val="single" w:color="auto" w:sz="4" w:space="0"/>
              <w:right w:val="nil"/>
            </w:tcBorders>
            <w:vAlign w:val="top"/>
          </w:tcPr>
          <w:p w14:paraId="19C7403A">
            <w:pPr>
              <w:spacing w:line="480" w:lineRule="exact"/>
              <w:rPr>
                <w:rFonts w:hint="eastAsia"/>
                <w:b/>
                <w:sz w:val="28"/>
                <w:szCs w:val="36"/>
                <w:u w:val="single"/>
              </w:rPr>
            </w:pPr>
          </w:p>
        </w:tc>
      </w:tr>
      <w:tr w14:paraId="78E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14:paraId="6831C312">
            <w:pPr>
              <w:spacing w:line="480" w:lineRule="exact"/>
              <w:rPr>
                <w:rFonts w:hint="eastAsia"/>
                <w:b/>
                <w:sz w:val="28"/>
                <w:szCs w:val="36"/>
                <w:u w:val="single"/>
              </w:rPr>
            </w:pPr>
            <w:r>
              <w:rPr>
                <w:rFonts w:hint="eastAsia"/>
                <w:b/>
                <w:sz w:val="28"/>
                <w:szCs w:val="36"/>
              </w:rPr>
              <w:t>班          级：</w:t>
            </w:r>
          </w:p>
        </w:tc>
        <w:tc>
          <w:tcPr>
            <w:tcW w:w="3250" w:type="dxa"/>
            <w:tcBorders>
              <w:top w:val="single" w:color="auto" w:sz="4" w:space="0"/>
              <w:left w:val="nil"/>
              <w:bottom w:val="single" w:color="auto" w:sz="4" w:space="0"/>
              <w:right w:val="nil"/>
            </w:tcBorders>
            <w:vAlign w:val="top"/>
          </w:tcPr>
          <w:p w14:paraId="7C32605E">
            <w:pPr>
              <w:spacing w:line="480" w:lineRule="exact"/>
              <w:rPr>
                <w:rFonts w:hint="eastAsia"/>
                <w:b/>
                <w:sz w:val="28"/>
                <w:szCs w:val="36"/>
              </w:rPr>
            </w:pPr>
          </w:p>
        </w:tc>
      </w:tr>
      <w:tr w14:paraId="792B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73" w:type="dxa"/>
            <w:tcBorders>
              <w:top w:val="nil"/>
              <w:left w:val="nil"/>
              <w:bottom w:val="nil"/>
              <w:right w:val="nil"/>
            </w:tcBorders>
            <w:vAlign w:val="top"/>
          </w:tcPr>
          <w:p w14:paraId="64D1B7F7">
            <w:pPr>
              <w:spacing w:line="480" w:lineRule="exact"/>
              <w:rPr>
                <w:rFonts w:hint="eastAsia"/>
                <w:b/>
                <w:sz w:val="28"/>
                <w:szCs w:val="36"/>
                <w:u w:val="single"/>
              </w:rPr>
            </w:pPr>
            <w:r>
              <w:rPr>
                <w:rFonts w:hint="eastAsia"/>
                <w:b/>
                <w:sz w:val="28"/>
                <w:szCs w:val="36"/>
              </w:rPr>
              <w:t>学          号：</w:t>
            </w:r>
          </w:p>
        </w:tc>
        <w:tc>
          <w:tcPr>
            <w:tcW w:w="3250" w:type="dxa"/>
            <w:tcBorders>
              <w:top w:val="single" w:color="auto" w:sz="4" w:space="0"/>
              <w:left w:val="nil"/>
              <w:bottom w:val="single" w:color="auto" w:sz="4" w:space="0"/>
              <w:right w:val="nil"/>
            </w:tcBorders>
            <w:vAlign w:val="top"/>
          </w:tcPr>
          <w:p w14:paraId="5E672502">
            <w:pPr>
              <w:spacing w:line="480" w:lineRule="exact"/>
              <w:rPr>
                <w:rFonts w:hint="eastAsia"/>
                <w:b/>
                <w:sz w:val="28"/>
                <w:szCs w:val="36"/>
              </w:rPr>
            </w:pPr>
          </w:p>
        </w:tc>
      </w:tr>
      <w:tr w14:paraId="5394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14:paraId="4789F96F">
            <w:pPr>
              <w:spacing w:line="480" w:lineRule="exact"/>
              <w:rPr>
                <w:rFonts w:hint="eastAsia"/>
                <w:b/>
                <w:spacing w:val="110"/>
                <w:sz w:val="28"/>
                <w:szCs w:val="36"/>
                <w:u w:val="single"/>
              </w:rPr>
            </w:pPr>
            <w:r>
              <w:rPr>
                <w:rFonts w:hint="eastAsia"/>
                <w:b/>
                <w:spacing w:val="110"/>
                <w:sz w:val="28"/>
                <w:szCs w:val="36"/>
              </w:rPr>
              <w:t>实习单位：</w:t>
            </w:r>
          </w:p>
        </w:tc>
        <w:tc>
          <w:tcPr>
            <w:tcW w:w="3250" w:type="dxa"/>
            <w:tcBorders>
              <w:top w:val="single" w:color="auto" w:sz="4" w:space="0"/>
              <w:left w:val="nil"/>
              <w:bottom w:val="single" w:color="auto" w:sz="4" w:space="0"/>
              <w:right w:val="nil"/>
            </w:tcBorders>
            <w:vAlign w:val="top"/>
          </w:tcPr>
          <w:p w14:paraId="2420E1DA">
            <w:pPr>
              <w:spacing w:line="480" w:lineRule="exact"/>
              <w:rPr>
                <w:rFonts w:hint="eastAsia"/>
                <w:b/>
                <w:sz w:val="28"/>
                <w:szCs w:val="36"/>
                <w:u w:val="single"/>
              </w:rPr>
            </w:pPr>
          </w:p>
        </w:tc>
      </w:tr>
      <w:tr w14:paraId="2685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14:paraId="2F455C3F">
            <w:pPr>
              <w:spacing w:line="480" w:lineRule="exact"/>
              <w:rPr>
                <w:rFonts w:hint="eastAsia"/>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color="auto" w:sz="4" w:space="0"/>
              <w:left w:val="nil"/>
              <w:bottom w:val="single" w:color="auto" w:sz="4" w:space="0"/>
              <w:right w:val="nil"/>
            </w:tcBorders>
            <w:vAlign w:val="top"/>
          </w:tcPr>
          <w:p w14:paraId="6F2FDB93">
            <w:pPr>
              <w:spacing w:line="480" w:lineRule="exact"/>
              <w:rPr>
                <w:rFonts w:hint="eastAsia"/>
                <w:b/>
                <w:sz w:val="28"/>
                <w:szCs w:val="36"/>
              </w:rPr>
            </w:pPr>
          </w:p>
        </w:tc>
      </w:tr>
      <w:tr w14:paraId="6A35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14:paraId="071B8889">
            <w:pPr>
              <w:spacing w:line="480" w:lineRule="exact"/>
              <w:rPr>
                <w:rFonts w:hint="eastAsia"/>
                <w:b/>
                <w:spacing w:val="34"/>
                <w:sz w:val="28"/>
                <w:szCs w:val="36"/>
                <w:u w:val="single"/>
              </w:rPr>
            </w:pPr>
            <w:r>
              <w:rPr>
                <w:rFonts w:hint="eastAsia"/>
                <w:b/>
                <w:spacing w:val="34"/>
                <w:sz w:val="28"/>
                <w:szCs w:val="36"/>
              </w:rPr>
              <w:t>兼职指导教师：</w:t>
            </w:r>
          </w:p>
        </w:tc>
        <w:tc>
          <w:tcPr>
            <w:tcW w:w="3250" w:type="dxa"/>
            <w:tcBorders>
              <w:top w:val="single" w:color="auto" w:sz="4" w:space="0"/>
              <w:left w:val="nil"/>
              <w:bottom w:val="single" w:color="auto" w:sz="4" w:space="0"/>
              <w:right w:val="nil"/>
            </w:tcBorders>
            <w:vAlign w:val="top"/>
          </w:tcPr>
          <w:p w14:paraId="51698630">
            <w:pPr>
              <w:spacing w:line="480" w:lineRule="exact"/>
              <w:rPr>
                <w:rFonts w:hint="eastAsia"/>
                <w:b/>
                <w:sz w:val="28"/>
                <w:szCs w:val="36"/>
                <w:u w:val="single"/>
              </w:rPr>
            </w:pPr>
          </w:p>
        </w:tc>
      </w:tr>
      <w:tr w14:paraId="2850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14:paraId="7BEBAB58">
            <w:pPr>
              <w:spacing w:line="480" w:lineRule="exact"/>
              <w:rPr>
                <w:rFonts w:hint="eastAsia"/>
                <w:b/>
                <w:sz w:val="28"/>
                <w:szCs w:val="36"/>
                <w:u w:val="single"/>
              </w:rPr>
            </w:pPr>
            <w:r>
              <w:rPr>
                <w:rFonts w:hint="eastAsia"/>
                <w:b/>
                <w:spacing w:val="34"/>
                <w:sz w:val="28"/>
                <w:szCs w:val="36"/>
              </w:rPr>
              <w:t>校内指导教师：</w:t>
            </w:r>
          </w:p>
        </w:tc>
        <w:tc>
          <w:tcPr>
            <w:tcW w:w="3250" w:type="dxa"/>
            <w:tcBorders>
              <w:top w:val="single" w:color="auto" w:sz="4" w:space="0"/>
              <w:left w:val="nil"/>
              <w:bottom w:val="single" w:color="auto" w:sz="4" w:space="0"/>
              <w:right w:val="nil"/>
            </w:tcBorders>
            <w:vAlign w:val="top"/>
          </w:tcPr>
          <w:p w14:paraId="31963625">
            <w:pPr>
              <w:spacing w:line="480" w:lineRule="exact"/>
              <w:rPr>
                <w:rFonts w:hint="eastAsia"/>
                <w:b/>
                <w:sz w:val="28"/>
                <w:szCs w:val="36"/>
                <w:u w:val="single"/>
              </w:rPr>
            </w:pPr>
          </w:p>
        </w:tc>
      </w:tr>
      <w:tr w14:paraId="0483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14:paraId="761ED65C">
            <w:pPr>
              <w:spacing w:line="480" w:lineRule="exact"/>
              <w:rPr>
                <w:rFonts w:hint="eastAsia"/>
                <w:b/>
                <w:sz w:val="28"/>
                <w:szCs w:val="36"/>
                <w:u w:val="single"/>
              </w:rPr>
            </w:pPr>
            <w:r>
              <w:rPr>
                <w:rFonts w:hint="eastAsia"/>
                <w:b/>
                <w:sz w:val="28"/>
                <w:szCs w:val="36"/>
              </w:rPr>
              <w:t>校内指导教师电话：</w:t>
            </w:r>
          </w:p>
        </w:tc>
        <w:tc>
          <w:tcPr>
            <w:tcW w:w="3250" w:type="dxa"/>
            <w:tcBorders>
              <w:top w:val="single" w:color="auto" w:sz="4" w:space="0"/>
              <w:left w:val="nil"/>
              <w:bottom w:val="single" w:color="auto" w:sz="4" w:space="0"/>
              <w:right w:val="nil"/>
            </w:tcBorders>
            <w:vAlign w:val="top"/>
          </w:tcPr>
          <w:p w14:paraId="15A32DC1">
            <w:pPr>
              <w:spacing w:line="480" w:lineRule="exact"/>
              <w:rPr>
                <w:rFonts w:hint="eastAsia"/>
                <w:b/>
                <w:sz w:val="28"/>
                <w:szCs w:val="36"/>
                <w:u w:val="single"/>
              </w:rPr>
            </w:pPr>
          </w:p>
        </w:tc>
      </w:tr>
      <w:tr w14:paraId="5292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14:paraId="290ED85A">
            <w:pPr>
              <w:spacing w:line="480" w:lineRule="exact"/>
              <w:rPr>
                <w:rFonts w:hint="eastAsia"/>
                <w:b/>
                <w:sz w:val="28"/>
                <w:szCs w:val="36"/>
                <w:u w:val="single"/>
              </w:rPr>
            </w:pPr>
            <w:r>
              <w:rPr>
                <w:rFonts w:hint="eastAsia"/>
                <w:b/>
                <w:sz w:val="28"/>
                <w:szCs w:val="36"/>
              </w:rPr>
              <w:t>班主任（辅导员）：</w:t>
            </w:r>
          </w:p>
        </w:tc>
        <w:tc>
          <w:tcPr>
            <w:tcW w:w="3250" w:type="dxa"/>
            <w:tcBorders>
              <w:top w:val="single" w:color="auto" w:sz="4" w:space="0"/>
              <w:left w:val="nil"/>
              <w:bottom w:val="single" w:color="auto" w:sz="4" w:space="0"/>
              <w:right w:val="nil"/>
            </w:tcBorders>
            <w:vAlign w:val="top"/>
          </w:tcPr>
          <w:p w14:paraId="07E0D17C">
            <w:pPr>
              <w:spacing w:line="480" w:lineRule="exact"/>
              <w:rPr>
                <w:rFonts w:hint="eastAsia"/>
                <w:b/>
                <w:sz w:val="28"/>
                <w:szCs w:val="36"/>
                <w:u w:val="single"/>
              </w:rPr>
            </w:pPr>
          </w:p>
        </w:tc>
      </w:tr>
    </w:tbl>
    <w:p w14:paraId="6D611DC6">
      <w:pPr>
        <w:jc w:val="center"/>
        <w:rPr>
          <w:rFonts w:ascii="宋体" w:hAnsi="宋体"/>
          <w:b/>
          <w:sz w:val="32"/>
          <w:szCs w:val="44"/>
        </w:rPr>
      </w:pPr>
    </w:p>
    <w:p w14:paraId="7D4FB204">
      <w:pPr>
        <w:jc w:val="center"/>
        <w:rPr>
          <w:rFonts w:ascii="宋体" w:hAnsi="宋体"/>
          <w:b/>
          <w:sz w:val="32"/>
          <w:szCs w:val="44"/>
        </w:rPr>
      </w:pPr>
    </w:p>
    <w:p w14:paraId="4E4FC121">
      <w:pPr>
        <w:jc w:val="center"/>
        <w:rPr>
          <w:rFonts w:hint="eastAsia"/>
          <w:b/>
          <w:sz w:val="24"/>
          <w:szCs w:val="36"/>
        </w:rPr>
      </w:pPr>
      <w:r>
        <w:rPr>
          <w:rFonts w:hint="eastAsia" w:ascii="宋体" w:hAnsi="宋体"/>
          <w:b/>
          <w:sz w:val="32"/>
          <w:szCs w:val="44"/>
        </w:rPr>
        <w:t>陕西铁路工程职业技术学院</w:t>
      </w:r>
    </w:p>
    <w:p w14:paraId="282C19D5">
      <w:pPr>
        <w:jc w:val="center"/>
        <w:rPr>
          <w:rFonts w:hint="eastAsia"/>
          <w:b/>
          <w:sz w:val="28"/>
          <w:szCs w:val="36"/>
        </w:rPr>
      </w:pPr>
      <w:r>
        <w:rPr>
          <w:rFonts w:hint="eastAsia"/>
          <w:b/>
          <w:sz w:val="28"/>
          <w:szCs w:val="36"/>
        </w:rPr>
        <w:t>20  年   月</w:t>
      </w:r>
    </w:p>
    <w:p w14:paraId="2743C182">
      <w:pPr>
        <w:jc w:val="center"/>
        <w:rPr>
          <w:rFonts w:hint="eastAsia"/>
          <w:sz w:val="36"/>
          <w:szCs w:val="36"/>
        </w:rPr>
        <w:sectPr>
          <w:headerReference r:id="rId9" w:type="default"/>
          <w:footerReference r:id="rId10" w:type="default"/>
          <w:pgSz w:w="11906" w:h="16838"/>
          <w:pgMar w:top="2098" w:right="1474" w:bottom="1985" w:left="1588" w:header="851" w:footer="992" w:gutter="0"/>
          <w:pgNumType w:fmt="numberInDash"/>
          <w:cols w:space="720" w:num="1"/>
          <w:docGrid w:type="linesAndChars" w:linePitch="291" w:charSpace="-3426"/>
        </w:sectPr>
      </w:pPr>
    </w:p>
    <w:p w14:paraId="3D5F6CBF">
      <w:pPr>
        <w:spacing w:beforeLines="50" w:line="360" w:lineRule="auto"/>
        <w:jc w:val="center"/>
        <w:rPr>
          <w:rFonts w:hint="eastAsia"/>
          <w:sz w:val="36"/>
          <w:szCs w:val="36"/>
        </w:rPr>
      </w:pPr>
      <w:r>
        <w:rPr>
          <w:rFonts w:hint="eastAsia" w:ascii="方正小标宋简体" w:eastAsia="方正小标宋简体"/>
          <w:sz w:val="44"/>
          <w:szCs w:val="44"/>
        </w:rPr>
        <w:t>说    明</w:t>
      </w:r>
    </w:p>
    <w:p w14:paraId="60B52F49">
      <w:pPr>
        <w:ind w:firstLine="528" w:firstLineChars="200"/>
        <w:jc w:val="left"/>
        <w:rPr>
          <w:rFonts w:hint="eastAsia" w:ascii="仿宋_GB2312" w:eastAsia="仿宋_GB2312"/>
          <w:sz w:val="28"/>
          <w:szCs w:val="28"/>
        </w:rPr>
      </w:pPr>
      <w:r>
        <w:rPr>
          <w:rFonts w:hint="eastAsia" w:ascii="仿宋_GB2312" w:eastAsia="仿宋_GB2312"/>
          <w:sz w:val="28"/>
          <w:szCs w:val="28"/>
        </w:rPr>
        <w:t>1.周报、月报、总结以电子版形式书写，提前</w:t>
      </w:r>
      <w:r>
        <w:rPr>
          <w:rFonts w:hint="eastAsia" w:ascii="仿宋_GB2312" w:eastAsia="仿宋_GB2312"/>
          <w:sz w:val="28"/>
          <w:szCs w:val="28"/>
          <w:lang w:eastAsia="zh-CN"/>
        </w:rPr>
        <w:t>岗位实习</w:t>
      </w:r>
      <w:r>
        <w:rPr>
          <w:rFonts w:hint="eastAsia" w:ascii="仿宋_GB2312" w:eastAsia="仿宋_GB2312"/>
          <w:sz w:val="28"/>
          <w:szCs w:val="28"/>
        </w:rPr>
        <w:t>学生从</w:t>
      </w:r>
      <w:r>
        <w:rPr>
          <w:rFonts w:hint="eastAsia" w:ascii="仿宋_GB2312" w:eastAsia="仿宋_GB2312"/>
          <w:sz w:val="28"/>
          <w:szCs w:val="28"/>
          <w:lang w:eastAsia="zh-CN"/>
        </w:rPr>
        <w:t>岗位实习</w:t>
      </w:r>
      <w:r>
        <w:rPr>
          <w:rFonts w:hint="eastAsia" w:ascii="仿宋_GB2312" w:eastAsia="仿宋_GB2312"/>
          <w:sz w:val="28"/>
          <w:szCs w:val="28"/>
        </w:rPr>
        <w:t>开始之日起撰写周报、月报，其他学生从202</w:t>
      </w:r>
      <w:r>
        <w:rPr>
          <w:rFonts w:hint="eastAsia" w:ascii="仿宋_GB2312" w:eastAsia="仿宋_GB2312"/>
          <w:sz w:val="28"/>
          <w:szCs w:val="28"/>
          <w:lang w:val="en-US" w:eastAsia="zh-CN"/>
        </w:rPr>
        <w:t>3</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学年第二学期开学起撰写周报、月报。</w:t>
      </w:r>
    </w:p>
    <w:p w14:paraId="0E0F7968">
      <w:pPr>
        <w:ind w:firstLine="528" w:firstLineChars="200"/>
        <w:jc w:val="left"/>
        <w:rPr>
          <w:rFonts w:hint="eastAsia" w:ascii="仿宋_GB2312" w:eastAsia="仿宋_GB2312"/>
          <w:sz w:val="28"/>
          <w:szCs w:val="28"/>
        </w:rPr>
      </w:pPr>
      <w:r>
        <w:rPr>
          <w:rFonts w:hint="eastAsia" w:ascii="仿宋_GB2312" w:eastAsia="仿宋_GB2312"/>
          <w:sz w:val="28"/>
          <w:szCs w:val="28"/>
        </w:rPr>
        <w:t>2.实习周报每周填写一次，字数不少于</w:t>
      </w:r>
      <w:r>
        <w:rPr>
          <w:rFonts w:hint="eastAsia" w:ascii="仿宋_GB2312" w:eastAsia="仿宋_GB2312"/>
          <w:sz w:val="28"/>
          <w:szCs w:val="28"/>
          <w:lang w:val="en-US" w:eastAsia="zh-CN"/>
        </w:rPr>
        <w:t>15</w:t>
      </w:r>
      <w:r>
        <w:rPr>
          <w:rFonts w:hint="eastAsia" w:ascii="仿宋_GB2312" w:eastAsia="仿宋_GB2312"/>
          <w:sz w:val="28"/>
          <w:szCs w:val="28"/>
        </w:rPr>
        <w:t>0，实习月报每月填写一次，字数不少于500字，实习总结正文内容不少于3000字。</w:t>
      </w:r>
    </w:p>
    <w:p w14:paraId="2347DC97">
      <w:pPr>
        <w:ind w:firstLine="528" w:firstLineChars="2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岗位实习</w:t>
      </w:r>
      <w:r>
        <w:rPr>
          <w:rFonts w:hint="eastAsia" w:ascii="仿宋_GB2312" w:eastAsia="仿宋_GB2312"/>
          <w:sz w:val="28"/>
          <w:szCs w:val="28"/>
        </w:rPr>
        <w:t>结束后，由企业兼职指导教师在“实习考核表”中做出评价，然后将完整的手册交由校内指导教师审阅。</w:t>
      </w:r>
    </w:p>
    <w:p w14:paraId="40592FBE">
      <w:pPr>
        <w:ind w:firstLine="528" w:firstLineChars="200"/>
        <w:jc w:val="left"/>
        <w:rPr>
          <w:rFonts w:hint="eastAsia" w:ascii="仿宋_GB2312" w:eastAsia="仿宋_GB2312"/>
          <w:sz w:val="28"/>
          <w:szCs w:val="28"/>
        </w:rPr>
      </w:pPr>
      <w:r>
        <w:rPr>
          <w:rFonts w:hint="eastAsia" w:ascii="仿宋_GB2312" w:eastAsia="仿宋_GB2312"/>
          <w:sz w:val="28"/>
          <w:szCs w:val="28"/>
        </w:rPr>
        <w:t>4.校内实习指导教师根据</w:t>
      </w:r>
      <w:r>
        <w:rPr>
          <w:rFonts w:hint="eastAsia" w:ascii="仿宋_GB2312" w:eastAsia="仿宋_GB2312"/>
          <w:sz w:val="28"/>
          <w:szCs w:val="28"/>
          <w:lang w:eastAsia="zh-CN"/>
        </w:rPr>
        <w:t>岗位实习</w:t>
      </w:r>
      <w:r>
        <w:rPr>
          <w:rFonts w:hint="eastAsia" w:ascii="仿宋_GB2312" w:eastAsia="仿宋_GB2312"/>
          <w:sz w:val="28"/>
          <w:szCs w:val="28"/>
        </w:rPr>
        <w:t>过程性材料，评定</w:t>
      </w:r>
      <w:r>
        <w:rPr>
          <w:rFonts w:hint="eastAsia" w:ascii="仿宋_GB2312" w:eastAsia="仿宋_GB2312"/>
          <w:sz w:val="28"/>
          <w:szCs w:val="28"/>
          <w:lang w:eastAsia="zh-CN"/>
        </w:rPr>
        <w:t>岗位实习</w:t>
      </w:r>
      <w:r>
        <w:rPr>
          <w:rFonts w:hint="eastAsia" w:ascii="仿宋_GB2312" w:eastAsia="仿宋_GB2312"/>
          <w:sz w:val="28"/>
          <w:szCs w:val="28"/>
        </w:rPr>
        <w:t>最终成绩。</w:t>
      </w:r>
    </w:p>
    <w:p w14:paraId="7D9C5D09">
      <w:pPr>
        <w:ind w:firstLine="528" w:firstLineChars="200"/>
        <w:jc w:val="left"/>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岗位实习</w:t>
      </w:r>
      <w:r>
        <w:rPr>
          <w:rFonts w:hint="eastAsia" w:ascii="仿宋_GB2312" w:eastAsia="仿宋_GB2312"/>
          <w:sz w:val="28"/>
          <w:szCs w:val="28"/>
        </w:rPr>
        <w:t>结束后按照目录顺序进行装订，统一为A4左侧单面胶装，封面为蓝色铜版纸，其余为70K打印纸。</w:t>
      </w:r>
    </w:p>
    <w:p w14:paraId="4D065CA0">
      <w:pPr>
        <w:ind w:firstLine="517" w:firstLineChars="196"/>
        <w:jc w:val="left"/>
        <w:rPr>
          <w:rFonts w:hint="eastAsia" w:ascii="仿宋_GB2312" w:eastAsia="仿宋_GB2312"/>
          <w:sz w:val="28"/>
          <w:szCs w:val="28"/>
        </w:rPr>
        <w:sectPr>
          <w:pgSz w:w="11906" w:h="16838"/>
          <w:pgMar w:top="1418" w:right="1701" w:bottom="1418" w:left="1701" w:header="851" w:footer="992" w:gutter="0"/>
          <w:pgNumType w:fmt="numberInDash"/>
          <w:cols w:space="720" w:num="1"/>
          <w:docGrid w:type="linesAndChars" w:linePitch="291" w:charSpace="-3426"/>
        </w:sectPr>
      </w:pPr>
      <w:r>
        <w:rPr>
          <w:rFonts w:hint="eastAsia" w:ascii="仿宋_GB2312" w:eastAsia="仿宋_GB2312"/>
          <w:sz w:val="28"/>
          <w:szCs w:val="28"/>
        </w:rPr>
        <w:t>6.</w:t>
      </w:r>
      <w:r>
        <w:rPr>
          <w:rFonts w:hint="eastAsia" w:ascii="仿宋_GB2312" w:eastAsia="仿宋_GB2312"/>
          <w:sz w:val="28"/>
          <w:szCs w:val="28"/>
          <w:lang w:eastAsia="zh-CN"/>
        </w:rPr>
        <w:t>岗位实习</w:t>
      </w:r>
      <w:r>
        <w:rPr>
          <w:rFonts w:hint="eastAsia" w:ascii="仿宋_GB2312" w:eastAsia="仿宋_GB2312"/>
          <w:sz w:val="28"/>
          <w:szCs w:val="28"/>
        </w:rPr>
        <w:t>成绩是教学计划内的一门重要课程，请认真对待，务必完整、详实填写并及时提交，否则影响正常毕业。</w:t>
      </w:r>
    </w:p>
    <w:p w14:paraId="4F44AC41">
      <w:pPr>
        <w:jc w:val="center"/>
        <w:rPr>
          <w:rFonts w:hint="eastAsia"/>
          <w:b/>
          <w:sz w:val="36"/>
          <w:szCs w:val="32"/>
        </w:rPr>
      </w:pPr>
      <w:r>
        <w:rPr>
          <w:rFonts w:hint="eastAsia"/>
          <w:b/>
          <w:sz w:val="36"/>
          <w:szCs w:val="32"/>
        </w:rPr>
        <w:t>目   录</w:t>
      </w:r>
    </w:p>
    <w:p w14:paraId="3B62CD92">
      <w:pPr>
        <w:jc w:val="center"/>
        <w:rPr>
          <w:rFonts w:hint="eastAsia"/>
          <w:sz w:val="28"/>
          <w:szCs w:val="28"/>
        </w:rPr>
      </w:pPr>
    </w:p>
    <w:p w14:paraId="2D7C8FE2">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1. 陕西铁路工程职业技术学院</w:t>
      </w:r>
      <w:r>
        <w:rPr>
          <w:rFonts w:hint="eastAsia" w:ascii="仿宋_GB2312" w:eastAsia="仿宋_GB2312"/>
          <w:sz w:val="28"/>
          <w:szCs w:val="30"/>
          <w:lang w:eastAsia="zh-CN"/>
        </w:rPr>
        <w:t>岗位实习</w:t>
      </w:r>
      <w:r>
        <w:rPr>
          <w:rFonts w:hint="eastAsia" w:ascii="仿宋_GB2312" w:eastAsia="仿宋_GB2312"/>
          <w:sz w:val="28"/>
          <w:szCs w:val="30"/>
        </w:rPr>
        <w:t>任务书及指导书</w:t>
      </w:r>
    </w:p>
    <w:p w14:paraId="19CA37C9">
      <w:pPr>
        <w:adjustRightInd w:val="0"/>
        <w:snapToGrid w:val="0"/>
        <w:spacing w:line="560" w:lineRule="exact"/>
        <w:rPr>
          <w:rFonts w:ascii="仿宋_GB2312" w:hAnsi="微软雅黑" w:eastAsia="仿宋_GB2312"/>
          <w:sz w:val="28"/>
          <w:szCs w:val="30"/>
        </w:rPr>
      </w:pPr>
      <w:r>
        <w:rPr>
          <w:rFonts w:hint="eastAsia" w:ascii="仿宋_GB2312" w:eastAsia="仿宋_GB2312"/>
          <w:sz w:val="28"/>
          <w:szCs w:val="30"/>
        </w:rPr>
        <w:t>2.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综合考评表</w:t>
      </w:r>
    </w:p>
    <w:p w14:paraId="2985AC25">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3.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企业评价表</w:t>
      </w:r>
    </w:p>
    <w:p w14:paraId="41E4F429">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4. 陕西铁路工程职业技术学院</w:t>
      </w:r>
      <w:r>
        <w:rPr>
          <w:rFonts w:hint="eastAsia" w:ascii="仿宋_GB2312" w:eastAsia="仿宋_GB2312"/>
          <w:sz w:val="28"/>
          <w:szCs w:val="30"/>
          <w:lang w:eastAsia="zh-CN"/>
        </w:rPr>
        <w:t>岗位实习</w:t>
      </w:r>
      <w:r>
        <w:rPr>
          <w:rFonts w:hint="eastAsia" w:ascii="仿宋_GB2312" w:eastAsia="仿宋_GB2312"/>
          <w:sz w:val="28"/>
          <w:szCs w:val="30"/>
        </w:rPr>
        <w:t>总结</w:t>
      </w:r>
    </w:p>
    <w:p w14:paraId="34BC436D">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5.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周报</w:t>
      </w:r>
    </w:p>
    <w:p w14:paraId="5C0D7177">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6.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月报</w:t>
      </w:r>
    </w:p>
    <w:p w14:paraId="056CB831">
      <w:pPr>
        <w:spacing w:line="560" w:lineRule="exact"/>
        <w:ind w:firstLine="600" w:firstLineChars="200"/>
        <w:rPr>
          <w:rFonts w:hint="eastAsia" w:ascii="仿宋_GB2312" w:eastAsia="仿宋_GB2312"/>
          <w:sz w:val="30"/>
          <w:szCs w:val="30"/>
        </w:rPr>
      </w:pPr>
    </w:p>
    <w:p w14:paraId="0722D4A0">
      <w:pPr>
        <w:spacing w:line="560" w:lineRule="exact"/>
        <w:ind w:firstLine="600" w:firstLineChars="200"/>
        <w:rPr>
          <w:rFonts w:hint="eastAsia" w:ascii="仿宋_GB2312" w:eastAsia="仿宋_GB2312"/>
          <w:sz w:val="30"/>
          <w:szCs w:val="30"/>
        </w:rPr>
      </w:pPr>
    </w:p>
    <w:p w14:paraId="35CA39D5">
      <w:pPr>
        <w:spacing w:line="560" w:lineRule="exact"/>
        <w:ind w:firstLine="600" w:firstLineChars="200"/>
        <w:rPr>
          <w:rFonts w:hint="eastAsia" w:ascii="仿宋_GB2312" w:eastAsia="仿宋_GB2312"/>
          <w:sz w:val="30"/>
          <w:szCs w:val="30"/>
        </w:rPr>
      </w:pPr>
    </w:p>
    <w:p w14:paraId="128000D3">
      <w:pPr>
        <w:spacing w:line="560" w:lineRule="exact"/>
        <w:ind w:firstLine="600" w:firstLineChars="200"/>
        <w:rPr>
          <w:rFonts w:hint="eastAsia" w:ascii="仿宋_GB2312" w:eastAsia="仿宋_GB2312"/>
          <w:sz w:val="30"/>
          <w:szCs w:val="30"/>
        </w:rPr>
      </w:pPr>
    </w:p>
    <w:p w14:paraId="77480FD2">
      <w:pPr>
        <w:spacing w:line="560" w:lineRule="exact"/>
        <w:ind w:firstLine="600" w:firstLineChars="200"/>
        <w:rPr>
          <w:rFonts w:hint="eastAsia" w:ascii="仿宋_GB2312" w:eastAsia="仿宋_GB2312"/>
          <w:sz w:val="30"/>
          <w:szCs w:val="30"/>
        </w:rPr>
      </w:pPr>
    </w:p>
    <w:p w14:paraId="6B481E42">
      <w:pPr>
        <w:spacing w:line="600" w:lineRule="exact"/>
        <w:jc w:val="center"/>
        <w:rPr>
          <w:rFonts w:hint="eastAsia"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p>
    <w:p w14:paraId="0D237C69">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任务书及指导书</w:t>
      </w:r>
    </w:p>
    <w:p w14:paraId="5C85FD48">
      <w:pPr>
        <w:ind w:firstLine="435"/>
        <w:rPr>
          <w:rFonts w:hint="eastAsia" w:ascii="仿宋_GB2312" w:eastAsia="仿宋_GB2312"/>
          <w:sz w:val="32"/>
          <w:szCs w:val="32"/>
        </w:rPr>
      </w:pPr>
    </w:p>
    <w:p w14:paraId="52220204">
      <w:pPr>
        <w:ind w:firstLine="435"/>
        <w:rPr>
          <w:rFonts w:hint="eastAsia" w:ascii="仿宋_GB2312" w:eastAsia="仿宋_GB2312"/>
          <w:sz w:val="32"/>
          <w:szCs w:val="32"/>
        </w:rPr>
      </w:pPr>
      <w:r>
        <w:rPr>
          <w:rFonts w:hint="eastAsia" w:ascii="仿宋_GB2312" w:eastAsia="仿宋_GB2312"/>
          <w:sz w:val="28"/>
          <w:szCs w:val="28"/>
        </w:rPr>
        <w:t>XXXX XXXX XXXX XXXX （可根据实际情况自行拟定完成）。</w:t>
      </w:r>
    </w:p>
    <w:p w14:paraId="2B611778">
      <w:pPr>
        <w:rPr>
          <w:rFonts w:ascii="宋体" w:hAnsi="宋体"/>
          <w:bCs/>
          <w:color w:val="000000"/>
          <w:sz w:val="24"/>
        </w:rPr>
        <w:sectPr>
          <w:headerReference r:id="rId11" w:type="default"/>
          <w:footerReference r:id="rId12" w:type="default"/>
          <w:footerReference r:id="rId13" w:type="even"/>
          <w:pgSz w:w="11906" w:h="16838"/>
          <w:pgMar w:top="2098" w:right="1474" w:bottom="1985" w:left="1588" w:header="851" w:footer="992" w:gutter="0"/>
          <w:pgNumType w:fmt="numberInDash"/>
          <w:cols w:space="720" w:num="1"/>
          <w:docGrid w:type="lines" w:linePitch="312" w:charSpace="0"/>
        </w:sectPr>
      </w:pPr>
    </w:p>
    <w:p w14:paraId="75789498">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14:paraId="1A76DE30">
      <w:pPr>
        <w:spacing w:afterLines="50"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综合考评表</w:t>
      </w:r>
    </w:p>
    <w:tbl>
      <w:tblPr>
        <w:tblStyle w:val="6"/>
        <w:tblW w:w="8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47"/>
        <w:gridCol w:w="14"/>
        <w:gridCol w:w="796"/>
        <w:gridCol w:w="833"/>
        <w:gridCol w:w="1927"/>
        <w:gridCol w:w="18"/>
        <w:gridCol w:w="138"/>
        <w:gridCol w:w="1200"/>
        <w:gridCol w:w="423"/>
        <w:gridCol w:w="1605"/>
      </w:tblGrid>
      <w:tr w14:paraId="425A6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9" w:type="dxa"/>
            <w:vAlign w:val="center"/>
          </w:tcPr>
          <w:p w14:paraId="7958B2FB">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姓名</w:t>
            </w:r>
          </w:p>
        </w:tc>
        <w:tc>
          <w:tcPr>
            <w:tcW w:w="1757" w:type="dxa"/>
            <w:gridSpan w:val="3"/>
            <w:vAlign w:val="center"/>
          </w:tcPr>
          <w:p w14:paraId="7E5862E0">
            <w:pPr>
              <w:adjustRightInd w:val="0"/>
              <w:snapToGrid w:val="0"/>
              <w:spacing w:line="276" w:lineRule="auto"/>
              <w:jc w:val="center"/>
              <w:rPr>
                <w:rFonts w:hint="eastAsia" w:ascii="楷体_GB2312" w:eastAsia="楷体_GB2312"/>
                <w:b/>
                <w:color w:val="000000"/>
                <w:sz w:val="24"/>
              </w:rPr>
            </w:pPr>
          </w:p>
        </w:tc>
        <w:tc>
          <w:tcPr>
            <w:tcW w:w="833" w:type="dxa"/>
            <w:vAlign w:val="center"/>
          </w:tcPr>
          <w:p w14:paraId="3C079D39">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学号</w:t>
            </w:r>
          </w:p>
        </w:tc>
        <w:tc>
          <w:tcPr>
            <w:tcW w:w="2083" w:type="dxa"/>
            <w:gridSpan w:val="3"/>
            <w:vAlign w:val="center"/>
          </w:tcPr>
          <w:p w14:paraId="3E988949">
            <w:pPr>
              <w:adjustRightInd w:val="0"/>
              <w:snapToGrid w:val="0"/>
              <w:spacing w:line="276" w:lineRule="auto"/>
              <w:jc w:val="center"/>
              <w:rPr>
                <w:rFonts w:hint="eastAsia" w:ascii="楷体_GB2312" w:eastAsia="楷体_GB2312"/>
                <w:b/>
                <w:color w:val="000000"/>
                <w:sz w:val="24"/>
              </w:rPr>
            </w:pPr>
          </w:p>
        </w:tc>
        <w:tc>
          <w:tcPr>
            <w:tcW w:w="1200" w:type="dxa"/>
            <w:vAlign w:val="center"/>
          </w:tcPr>
          <w:p w14:paraId="4B51C66F">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专业班级</w:t>
            </w:r>
          </w:p>
        </w:tc>
        <w:tc>
          <w:tcPr>
            <w:tcW w:w="2028" w:type="dxa"/>
            <w:gridSpan w:val="2"/>
            <w:vAlign w:val="center"/>
          </w:tcPr>
          <w:p w14:paraId="176BAD96">
            <w:pPr>
              <w:adjustRightInd w:val="0"/>
              <w:snapToGrid w:val="0"/>
              <w:spacing w:line="276" w:lineRule="auto"/>
              <w:jc w:val="center"/>
              <w:rPr>
                <w:rFonts w:hint="eastAsia" w:ascii="楷体_GB2312" w:eastAsia="楷体_GB2312"/>
                <w:b/>
                <w:color w:val="000000"/>
                <w:sz w:val="24"/>
              </w:rPr>
            </w:pPr>
          </w:p>
        </w:tc>
      </w:tr>
      <w:tr w14:paraId="24879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20" w:type="dxa"/>
            <w:gridSpan w:val="3"/>
            <w:vAlign w:val="center"/>
          </w:tcPr>
          <w:p w14:paraId="38BBAB69">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lang w:eastAsia="zh-CN"/>
              </w:rPr>
              <w:t>岗位实习</w:t>
            </w:r>
            <w:r>
              <w:rPr>
                <w:rFonts w:hint="eastAsia" w:ascii="楷体_GB2312" w:eastAsia="楷体_GB2312"/>
                <w:b/>
                <w:color w:val="000000"/>
                <w:sz w:val="24"/>
              </w:rPr>
              <w:t>单位</w:t>
            </w:r>
          </w:p>
        </w:tc>
        <w:tc>
          <w:tcPr>
            <w:tcW w:w="6940" w:type="dxa"/>
            <w:gridSpan w:val="8"/>
            <w:vAlign w:val="center"/>
          </w:tcPr>
          <w:p w14:paraId="127CD50F">
            <w:pPr>
              <w:adjustRightInd w:val="0"/>
              <w:snapToGrid w:val="0"/>
              <w:spacing w:line="276" w:lineRule="auto"/>
              <w:jc w:val="center"/>
              <w:rPr>
                <w:rFonts w:hint="eastAsia" w:ascii="楷体_GB2312" w:eastAsia="楷体_GB2312"/>
                <w:b/>
                <w:color w:val="000000"/>
                <w:sz w:val="24"/>
              </w:rPr>
            </w:pPr>
          </w:p>
        </w:tc>
      </w:tr>
      <w:tr w14:paraId="109BB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3ED09C30">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考  评  点</w:t>
            </w:r>
          </w:p>
        </w:tc>
        <w:tc>
          <w:tcPr>
            <w:tcW w:w="3366" w:type="dxa"/>
            <w:gridSpan w:val="4"/>
            <w:vAlign w:val="center"/>
          </w:tcPr>
          <w:p w14:paraId="05B56B4E">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评  价  分</w:t>
            </w:r>
          </w:p>
        </w:tc>
      </w:tr>
      <w:tr w14:paraId="6E875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21D7D280">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工作纪律及考勤情况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14:paraId="7E1FB7BF">
            <w:pPr>
              <w:adjustRightInd w:val="0"/>
              <w:snapToGrid w:val="0"/>
              <w:spacing w:line="276" w:lineRule="auto"/>
              <w:jc w:val="center"/>
              <w:rPr>
                <w:rFonts w:hint="eastAsia" w:ascii="楷体_GB2312" w:eastAsia="楷体_GB2312"/>
                <w:color w:val="000000"/>
                <w:szCs w:val="21"/>
              </w:rPr>
            </w:pPr>
          </w:p>
        </w:tc>
      </w:tr>
      <w:tr w14:paraId="3D1EB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62785A1B">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工作成绩和表现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14:paraId="2778633B">
            <w:pPr>
              <w:adjustRightInd w:val="0"/>
              <w:snapToGrid w:val="0"/>
              <w:spacing w:line="276" w:lineRule="auto"/>
              <w:jc w:val="center"/>
              <w:rPr>
                <w:rFonts w:hint="eastAsia" w:ascii="楷体_GB2312" w:eastAsia="楷体_GB2312"/>
                <w:color w:val="000000"/>
                <w:szCs w:val="21"/>
              </w:rPr>
            </w:pPr>
          </w:p>
        </w:tc>
      </w:tr>
      <w:tr w14:paraId="4DAC9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1B116533">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专业技能及岗位技术运用情况（20分）</w:t>
            </w:r>
          </w:p>
        </w:tc>
        <w:tc>
          <w:tcPr>
            <w:tcW w:w="3366" w:type="dxa"/>
            <w:gridSpan w:val="4"/>
            <w:vAlign w:val="center"/>
          </w:tcPr>
          <w:p w14:paraId="2EF3B870">
            <w:pPr>
              <w:adjustRightInd w:val="0"/>
              <w:snapToGrid w:val="0"/>
              <w:spacing w:line="276" w:lineRule="auto"/>
              <w:jc w:val="center"/>
              <w:rPr>
                <w:rFonts w:hint="eastAsia" w:ascii="楷体_GB2312" w:eastAsia="楷体_GB2312"/>
                <w:color w:val="000000"/>
                <w:szCs w:val="21"/>
              </w:rPr>
            </w:pPr>
          </w:p>
        </w:tc>
      </w:tr>
      <w:tr w14:paraId="53B02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7EFA6FC9">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工作态度和积极性    </w:t>
            </w:r>
            <w:r>
              <w:rPr>
                <w:rFonts w:ascii="楷体_GB2312" w:eastAsia="楷体_GB2312"/>
                <w:color w:val="000000"/>
                <w:sz w:val="24"/>
              </w:rPr>
              <w:t xml:space="preserve">      </w:t>
            </w:r>
            <w:r>
              <w:rPr>
                <w:rFonts w:hint="eastAsia" w:ascii="楷体_GB2312" w:eastAsia="楷体_GB2312"/>
                <w:color w:val="000000"/>
                <w:sz w:val="24"/>
              </w:rPr>
              <w:t>（</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14:paraId="78EAC93A">
            <w:pPr>
              <w:adjustRightInd w:val="0"/>
              <w:snapToGrid w:val="0"/>
              <w:spacing w:line="276" w:lineRule="auto"/>
              <w:jc w:val="center"/>
              <w:rPr>
                <w:rFonts w:hint="eastAsia" w:ascii="楷体_GB2312" w:eastAsia="楷体_GB2312"/>
                <w:color w:val="000000"/>
                <w:szCs w:val="21"/>
              </w:rPr>
            </w:pPr>
          </w:p>
        </w:tc>
      </w:tr>
      <w:tr w14:paraId="6D7C6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0C7F3D76">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工作沟通和团队合作能力    （</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14:paraId="3FF9E518">
            <w:pPr>
              <w:adjustRightInd w:val="0"/>
              <w:snapToGrid w:val="0"/>
              <w:spacing w:line="276" w:lineRule="auto"/>
              <w:jc w:val="center"/>
              <w:rPr>
                <w:rFonts w:hint="eastAsia" w:ascii="楷体_GB2312" w:eastAsia="楷体_GB2312"/>
                <w:color w:val="000000"/>
                <w:szCs w:val="21"/>
              </w:rPr>
            </w:pPr>
          </w:p>
        </w:tc>
      </w:tr>
      <w:tr w14:paraId="440B1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40A1C984">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主动联系学校并经常汇报沟通（10分）</w:t>
            </w:r>
          </w:p>
        </w:tc>
        <w:tc>
          <w:tcPr>
            <w:tcW w:w="3366" w:type="dxa"/>
            <w:gridSpan w:val="4"/>
            <w:vAlign w:val="center"/>
          </w:tcPr>
          <w:p w14:paraId="6357EAEC">
            <w:pPr>
              <w:adjustRightInd w:val="0"/>
              <w:snapToGrid w:val="0"/>
              <w:spacing w:line="276" w:lineRule="auto"/>
              <w:jc w:val="center"/>
              <w:rPr>
                <w:rFonts w:hint="eastAsia" w:ascii="楷体_GB2312" w:eastAsia="楷体_GB2312"/>
                <w:color w:val="000000"/>
                <w:szCs w:val="21"/>
              </w:rPr>
            </w:pPr>
          </w:p>
        </w:tc>
      </w:tr>
      <w:tr w14:paraId="08EC5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0265BFA1">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校内指导教师评定成绩</w:t>
            </w:r>
          </w:p>
        </w:tc>
        <w:tc>
          <w:tcPr>
            <w:tcW w:w="3366" w:type="dxa"/>
            <w:gridSpan w:val="4"/>
            <w:vAlign w:val="center"/>
          </w:tcPr>
          <w:p w14:paraId="1FDE7A76">
            <w:pPr>
              <w:adjustRightInd w:val="0"/>
              <w:snapToGrid w:val="0"/>
              <w:spacing w:line="276" w:lineRule="auto"/>
              <w:jc w:val="center"/>
              <w:rPr>
                <w:rFonts w:hint="eastAsia" w:ascii="楷体_GB2312" w:eastAsia="楷体_GB2312"/>
                <w:color w:val="000000"/>
                <w:szCs w:val="21"/>
              </w:rPr>
            </w:pPr>
          </w:p>
        </w:tc>
      </w:tr>
      <w:tr w14:paraId="76D08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bottom w:val="single" w:color="auto" w:sz="4" w:space="0"/>
              <w:right w:val="single" w:color="auto" w:sz="4" w:space="0"/>
            </w:tcBorders>
            <w:vAlign w:val="center"/>
          </w:tcPr>
          <w:p w14:paraId="7057FF3D">
            <w:pPr>
              <w:adjustRightInd w:val="0"/>
              <w:snapToGrid w:val="0"/>
              <w:spacing w:line="276" w:lineRule="auto"/>
              <w:ind w:firstLine="4200" w:firstLineChars="1750"/>
              <w:rPr>
                <w:rFonts w:hint="eastAsia" w:ascii="楷体_GB2312" w:eastAsia="楷体_GB2312" w:cs="宋体"/>
                <w:color w:val="000000"/>
                <w:kern w:val="0"/>
                <w:sz w:val="24"/>
              </w:rPr>
            </w:pPr>
            <w:r>
              <w:rPr>
                <w:rFonts w:hint="eastAsia" w:ascii="楷体_GB2312" w:eastAsia="楷体_GB2312"/>
                <w:color w:val="000000"/>
                <w:sz w:val="24"/>
              </w:rPr>
              <w:t>内指导教师评分（60%）</w:t>
            </w:r>
          </w:p>
        </w:tc>
        <w:tc>
          <w:tcPr>
            <w:tcW w:w="3570" w:type="dxa"/>
            <w:gridSpan w:val="4"/>
            <w:tcBorders>
              <w:left w:val="single" w:color="auto" w:sz="4" w:space="0"/>
              <w:bottom w:val="single" w:color="auto" w:sz="4" w:space="0"/>
              <w:right w:val="single" w:color="auto" w:sz="4" w:space="0"/>
            </w:tcBorders>
            <w:vAlign w:val="center"/>
          </w:tcPr>
          <w:p w14:paraId="5EF16B27">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平时成绩（20%）</w:t>
            </w:r>
          </w:p>
          <w:p w14:paraId="6279AA06">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此部分由习讯云</w:t>
            </w:r>
            <w:r>
              <w:rPr>
                <w:rFonts w:hint="eastAsia" w:ascii="楷体_GB2312" w:eastAsia="楷体_GB2312" w:cs="宋体"/>
                <w:color w:val="000000"/>
                <w:kern w:val="0"/>
                <w:sz w:val="24"/>
                <w:lang w:eastAsia="zh-CN"/>
              </w:rPr>
              <w:t>岗位实习</w:t>
            </w:r>
            <w:r>
              <w:rPr>
                <w:rFonts w:hint="eastAsia" w:ascii="楷体_GB2312" w:eastAsia="楷体_GB2312" w:cs="宋体"/>
                <w:color w:val="000000"/>
                <w:kern w:val="0"/>
                <w:sz w:val="24"/>
              </w:rPr>
              <w:t>平台根据学生签到、周报、月报等完成情况综合评定。</w:t>
            </w:r>
          </w:p>
        </w:tc>
        <w:tc>
          <w:tcPr>
            <w:tcW w:w="1779" w:type="dxa"/>
            <w:gridSpan w:val="4"/>
            <w:tcBorders>
              <w:left w:val="single" w:color="auto" w:sz="4" w:space="0"/>
              <w:bottom w:val="single" w:color="auto" w:sz="4" w:space="0"/>
              <w:right w:val="single" w:color="auto" w:sz="4" w:space="0"/>
            </w:tcBorders>
            <w:vAlign w:val="center"/>
          </w:tcPr>
          <w:p w14:paraId="53B644E2">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605" w:type="dxa"/>
            <w:tcBorders>
              <w:left w:val="single" w:color="auto" w:sz="4" w:space="0"/>
              <w:bottom w:val="single" w:color="auto" w:sz="4" w:space="0"/>
            </w:tcBorders>
            <w:vAlign w:val="center"/>
          </w:tcPr>
          <w:p w14:paraId="364304DF">
            <w:pPr>
              <w:adjustRightInd w:val="0"/>
              <w:snapToGrid w:val="0"/>
              <w:spacing w:line="276" w:lineRule="auto"/>
              <w:ind w:firstLine="4200" w:firstLineChars="1750"/>
              <w:rPr>
                <w:rFonts w:hint="eastAsia" w:ascii="楷体_GB2312" w:eastAsia="楷体_GB2312" w:cs="宋体"/>
                <w:color w:val="000000"/>
                <w:kern w:val="0"/>
                <w:sz w:val="24"/>
              </w:rPr>
            </w:pPr>
            <w:r>
              <w:rPr>
                <w:rFonts w:hint="eastAsia" w:ascii="楷体_GB2312" w:eastAsia="楷体_GB2312" w:cs="宋体"/>
                <w:color w:val="000000"/>
                <w:kern w:val="0"/>
                <w:sz w:val="24"/>
              </w:rPr>
              <w:t>总</w:t>
            </w:r>
            <w:r>
              <w:rPr>
                <w:rFonts w:hint="eastAsia" w:ascii="楷体_GB2312" w:eastAsia="楷体_GB2312" w:cs="宋体"/>
                <w:color w:val="000000"/>
                <w:kern w:val="0"/>
                <w:sz w:val="24"/>
                <w:lang w:eastAsia="zh-CN"/>
              </w:rPr>
              <w:t>岗位实习</w:t>
            </w:r>
            <w:r>
              <w:rPr>
                <w:rFonts w:hint="eastAsia" w:ascii="楷体_GB2312" w:eastAsia="楷体_GB2312" w:cs="宋体"/>
                <w:color w:val="000000"/>
                <w:kern w:val="0"/>
                <w:sz w:val="24"/>
              </w:rPr>
              <w:t>总评成绩（百分制）</w:t>
            </w:r>
          </w:p>
        </w:tc>
      </w:tr>
      <w:tr w14:paraId="173C0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top w:val="single" w:color="auto" w:sz="4" w:space="0"/>
              <w:bottom w:val="single" w:color="auto" w:sz="4" w:space="0"/>
              <w:right w:val="single" w:color="auto" w:sz="4" w:space="0"/>
            </w:tcBorders>
            <w:vAlign w:val="center"/>
          </w:tcPr>
          <w:p w14:paraId="24DF2AC1">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3570" w:type="dxa"/>
            <w:gridSpan w:val="4"/>
            <w:tcBorders>
              <w:top w:val="single" w:color="auto" w:sz="4" w:space="0"/>
              <w:left w:val="single" w:color="auto" w:sz="4" w:space="0"/>
              <w:bottom w:val="single" w:color="auto" w:sz="4" w:space="0"/>
              <w:right w:val="single" w:color="auto" w:sz="4" w:space="0"/>
            </w:tcBorders>
            <w:vAlign w:val="center"/>
          </w:tcPr>
          <w:p w14:paraId="04D7E9BF">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1779" w:type="dxa"/>
            <w:gridSpan w:val="4"/>
            <w:tcBorders>
              <w:top w:val="single" w:color="auto" w:sz="4" w:space="0"/>
              <w:left w:val="single" w:color="auto" w:sz="4" w:space="0"/>
              <w:bottom w:val="single" w:color="auto" w:sz="4" w:space="0"/>
              <w:right w:val="single" w:color="auto" w:sz="4" w:space="0"/>
            </w:tcBorders>
            <w:vAlign w:val="center"/>
          </w:tcPr>
          <w:p w14:paraId="123A41E7">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1605" w:type="dxa"/>
            <w:tcBorders>
              <w:top w:val="single" w:color="auto" w:sz="4" w:space="0"/>
              <w:left w:val="single" w:color="auto" w:sz="4" w:space="0"/>
              <w:bottom w:val="single" w:color="auto" w:sz="4" w:space="0"/>
            </w:tcBorders>
            <w:vAlign w:val="center"/>
          </w:tcPr>
          <w:p w14:paraId="54076BE2">
            <w:pPr>
              <w:adjustRightInd w:val="0"/>
              <w:snapToGrid w:val="0"/>
              <w:spacing w:line="276" w:lineRule="auto"/>
              <w:ind w:firstLine="4200" w:firstLineChars="1750"/>
              <w:jc w:val="center"/>
              <w:rPr>
                <w:rFonts w:hint="eastAsia" w:ascii="楷体_GB2312" w:eastAsia="楷体_GB2312" w:cs="宋体"/>
                <w:color w:val="000000"/>
                <w:kern w:val="0"/>
                <w:sz w:val="24"/>
              </w:rPr>
            </w:pPr>
          </w:p>
        </w:tc>
      </w:tr>
      <w:tr w14:paraId="39776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60" w:type="dxa"/>
            <w:gridSpan w:val="11"/>
            <w:tcBorders>
              <w:top w:val="single" w:color="auto" w:sz="4" w:space="0"/>
            </w:tcBorders>
            <w:vAlign w:val="center"/>
          </w:tcPr>
          <w:p w14:paraId="04F17891">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根据以上考核，该生</w:t>
            </w:r>
            <w:r>
              <w:rPr>
                <w:rFonts w:hint="eastAsia" w:ascii="楷体_GB2312" w:hAnsi="微软雅黑" w:eastAsia="楷体_GB2312" w:cs="微软雅黑"/>
                <w:b/>
                <w:bCs/>
                <w:color w:val="333333"/>
                <w:sz w:val="27"/>
                <w:szCs w:val="27"/>
                <w:shd w:val="clear" w:color="auto" w:fill="FFFFFF"/>
                <w:lang w:eastAsia="zh-CN"/>
              </w:rPr>
              <w:t>岗位实习</w:t>
            </w:r>
            <w:r>
              <w:rPr>
                <w:rFonts w:hint="eastAsia" w:ascii="楷体_GB2312" w:hAnsi="微软雅黑" w:eastAsia="楷体_GB2312" w:cs="微软雅黑"/>
                <w:b/>
                <w:bCs/>
                <w:color w:val="333333"/>
                <w:sz w:val="27"/>
                <w:szCs w:val="27"/>
                <w:shd w:val="clear" w:color="auto" w:fill="FFFFFF"/>
              </w:rPr>
              <w:t xml:space="preserve">课程评定为： </w:t>
            </w:r>
            <w:r>
              <w:rPr>
                <w:rFonts w:hint="eastAsia" w:ascii="楷体_GB2312" w:hAnsi="微软雅黑" w:eastAsia="楷体_GB2312" w:cs="微软雅黑"/>
                <w:b/>
                <w:bCs/>
                <w:color w:val="333333"/>
                <w:sz w:val="27"/>
                <w:szCs w:val="27"/>
                <w:u w:val="single"/>
                <w:shd w:val="clear" w:color="auto" w:fill="FFFFFF"/>
              </w:rPr>
              <w:t xml:space="preserve">       （优秀、良好、合格、不及格）。</w:t>
            </w:r>
          </w:p>
          <w:p w14:paraId="61B6EB0A">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60；不及格：x&lt;60。</w:t>
            </w:r>
          </w:p>
          <w:p w14:paraId="51181DA2">
            <w:pPr>
              <w:adjustRightInd w:val="0"/>
              <w:snapToGrid w:val="0"/>
              <w:spacing w:line="276" w:lineRule="auto"/>
              <w:ind w:firstLine="4080" w:firstLineChars="1700"/>
              <w:rPr>
                <w:rFonts w:hint="eastAsia" w:ascii="楷体_GB2312" w:eastAsia="楷体_GB2312"/>
                <w:color w:val="000000"/>
                <w:sz w:val="24"/>
              </w:rPr>
            </w:pPr>
          </w:p>
          <w:p w14:paraId="5C2779AF">
            <w:pPr>
              <w:adjustRightInd w:val="0"/>
              <w:snapToGrid w:val="0"/>
              <w:spacing w:line="276" w:lineRule="auto"/>
              <w:ind w:firstLine="4080" w:firstLineChars="1700"/>
              <w:rPr>
                <w:rFonts w:hint="eastAsia" w:ascii="楷体_GB2312" w:eastAsia="楷体_GB2312"/>
                <w:color w:val="000000"/>
                <w:sz w:val="24"/>
              </w:rPr>
            </w:pPr>
            <w:r>
              <w:rPr>
                <w:rFonts w:hint="eastAsia" w:ascii="楷体_GB2312" w:eastAsia="楷体_GB2312"/>
                <w:color w:val="000000"/>
                <w:sz w:val="24"/>
              </w:rPr>
              <w:t>校内指导教师签字：</w:t>
            </w:r>
          </w:p>
          <w:p w14:paraId="76392C11">
            <w:pPr>
              <w:adjustRightInd w:val="0"/>
              <w:snapToGrid w:val="0"/>
              <w:spacing w:line="276" w:lineRule="auto"/>
              <w:ind w:firstLine="4080" w:firstLineChars="1700"/>
              <w:rPr>
                <w:rFonts w:hint="eastAsia" w:ascii="楷体_GB2312" w:eastAsia="楷体_GB2312"/>
                <w:color w:val="000000"/>
                <w:sz w:val="24"/>
              </w:rPr>
            </w:pPr>
          </w:p>
          <w:p w14:paraId="519C4EF7">
            <w:pPr>
              <w:adjustRightInd w:val="0"/>
              <w:snapToGrid w:val="0"/>
              <w:spacing w:line="276" w:lineRule="auto"/>
              <w:ind w:firstLine="4080" w:firstLineChars="1700"/>
              <w:rPr>
                <w:rFonts w:hint="eastAsia" w:ascii="楷体_GB2312" w:eastAsia="楷体_GB2312" w:cs="宋体"/>
                <w:color w:val="000000"/>
                <w:kern w:val="0"/>
                <w:sz w:val="24"/>
              </w:rPr>
            </w:pPr>
            <w:r>
              <w:rPr>
                <w:rFonts w:hint="eastAsia" w:ascii="楷体_GB2312" w:eastAsia="楷体_GB2312" w:cs="宋体"/>
                <w:color w:val="000000"/>
                <w:kern w:val="0"/>
                <w:sz w:val="24"/>
                <w:lang w:val="en-US" w:eastAsia="zh-CN"/>
              </w:rPr>
              <w:t>院</w:t>
            </w:r>
            <w:r>
              <w:rPr>
                <w:rFonts w:hint="eastAsia" w:ascii="楷体_GB2312" w:eastAsia="楷体_GB2312" w:cs="宋体"/>
                <w:color w:val="000000"/>
                <w:kern w:val="0"/>
                <w:sz w:val="24"/>
              </w:rPr>
              <w:t xml:space="preserve">（部）盖章：          年   月   日  </w:t>
            </w:r>
          </w:p>
        </w:tc>
      </w:tr>
    </w:tbl>
    <w:p w14:paraId="4CAB7327">
      <w:pPr>
        <w:snapToGrid w:val="0"/>
        <w:jc w:val="center"/>
        <w:rPr>
          <w:rFonts w:ascii="宋体" w:hAnsi="宋体"/>
          <w:bCs/>
          <w:color w:val="000000"/>
          <w:sz w:val="24"/>
        </w:rPr>
      </w:pPr>
    </w:p>
    <w:p w14:paraId="1AEBDF06">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14:paraId="660B2585">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企业评价表</w:t>
      </w:r>
    </w:p>
    <w:p w14:paraId="3CBD4140">
      <w:pPr>
        <w:ind w:firstLine="105" w:firstLineChars="50"/>
        <w:rPr>
          <w:rFonts w:ascii="楷体_GB2312" w:hAnsi="宋体" w:eastAsia="楷体_GB2312"/>
          <w:color w:val="000000"/>
          <w:szCs w:val="21"/>
          <w:u w:val="single"/>
        </w:rPr>
      </w:pPr>
      <w:r>
        <w:rPr>
          <w:rFonts w:hint="eastAsia" w:ascii="楷体_GB2312" w:hAnsi="宋体" w:eastAsia="楷体_GB2312"/>
          <w:color w:val="000000"/>
          <w:szCs w:val="21"/>
          <w:lang w:val="en-US" w:eastAsia="zh-CN"/>
        </w:rPr>
        <w:t>院</w:t>
      </w:r>
      <w:r>
        <w:rPr>
          <w:rFonts w:hint="eastAsia" w:ascii="楷体_GB2312" w:hAnsi="宋体" w:eastAsia="楷体_GB2312"/>
          <w:color w:val="000000"/>
          <w:szCs w:val="21"/>
        </w:rPr>
        <w:t>（部）：</w:t>
      </w:r>
      <w:r>
        <w:rPr>
          <w:rFonts w:hint="eastAsia" w:ascii="楷体_GB2312" w:hAnsi="宋体" w:eastAsia="楷体_GB2312"/>
          <w:color w:val="000000"/>
          <w:szCs w:val="21"/>
          <w:u w:val="single"/>
        </w:rPr>
        <w:t xml:space="preserve">                </w:t>
      </w:r>
      <w:r>
        <w:rPr>
          <w:rFonts w:hint="eastAsia" w:ascii="楷体_GB2312" w:hAnsi="宋体" w:eastAsia="楷体_GB2312"/>
          <w:color w:val="000000"/>
          <w:szCs w:val="21"/>
        </w:rPr>
        <w:t xml:space="preserve">                                       日期：</w:t>
      </w:r>
      <w:r>
        <w:rPr>
          <w:rFonts w:hint="eastAsia" w:ascii="楷体_GB2312" w:hAnsi="宋体" w:eastAsia="楷体_GB2312"/>
          <w:color w:val="000000"/>
          <w:szCs w:val="21"/>
          <w:u w:val="single"/>
        </w:rPr>
        <w:t xml:space="preserve">                </w:t>
      </w:r>
    </w:p>
    <w:tbl>
      <w:tblPr>
        <w:tblStyle w:val="6"/>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901"/>
      </w:tblGrid>
      <w:tr w14:paraId="69AE5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667" w:type="dxa"/>
            <w:vAlign w:val="center"/>
          </w:tcPr>
          <w:p w14:paraId="07FA454C">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14:paraId="6B9D79FC">
            <w:pPr>
              <w:adjustRightInd w:val="0"/>
              <w:snapToGrid w:val="0"/>
              <w:spacing w:line="276" w:lineRule="auto"/>
              <w:jc w:val="center"/>
              <w:rPr>
                <w:rFonts w:hint="eastAsia" w:ascii="楷体_GB2312" w:eastAsia="楷体_GB2312"/>
                <w:b/>
                <w:color w:val="000000"/>
                <w:szCs w:val="21"/>
              </w:rPr>
            </w:pPr>
          </w:p>
        </w:tc>
        <w:tc>
          <w:tcPr>
            <w:tcW w:w="848" w:type="dxa"/>
            <w:vAlign w:val="center"/>
          </w:tcPr>
          <w:p w14:paraId="0857E9BC">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14:paraId="572CE037">
            <w:pPr>
              <w:adjustRightInd w:val="0"/>
              <w:snapToGrid w:val="0"/>
              <w:spacing w:line="276" w:lineRule="auto"/>
              <w:jc w:val="center"/>
              <w:rPr>
                <w:rFonts w:hint="eastAsia" w:ascii="楷体_GB2312" w:eastAsia="楷体_GB2312"/>
                <w:b/>
                <w:color w:val="000000"/>
                <w:szCs w:val="21"/>
              </w:rPr>
            </w:pPr>
          </w:p>
        </w:tc>
        <w:tc>
          <w:tcPr>
            <w:tcW w:w="1270" w:type="dxa"/>
            <w:vAlign w:val="center"/>
          </w:tcPr>
          <w:p w14:paraId="2636FE28">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专业班级</w:t>
            </w:r>
          </w:p>
        </w:tc>
        <w:tc>
          <w:tcPr>
            <w:tcW w:w="1901" w:type="dxa"/>
            <w:vAlign w:val="center"/>
          </w:tcPr>
          <w:p w14:paraId="34FFB7A3">
            <w:pPr>
              <w:adjustRightInd w:val="0"/>
              <w:snapToGrid w:val="0"/>
              <w:spacing w:line="276" w:lineRule="auto"/>
              <w:jc w:val="center"/>
              <w:rPr>
                <w:rFonts w:hint="eastAsia" w:ascii="楷体_GB2312" w:eastAsia="楷体_GB2312"/>
                <w:b/>
                <w:color w:val="000000"/>
                <w:szCs w:val="21"/>
              </w:rPr>
            </w:pPr>
          </w:p>
        </w:tc>
      </w:tr>
      <w:tr w14:paraId="1AB70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5829" w:type="dxa"/>
            <w:gridSpan w:val="5"/>
            <w:vAlign w:val="center"/>
          </w:tcPr>
          <w:p w14:paraId="3F073E24">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考   评   点</w:t>
            </w:r>
          </w:p>
        </w:tc>
        <w:tc>
          <w:tcPr>
            <w:tcW w:w="3171" w:type="dxa"/>
            <w:gridSpan w:val="2"/>
            <w:vAlign w:val="center"/>
          </w:tcPr>
          <w:p w14:paraId="12BF0373">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评  价  分</w:t>
            </w:r>
          </w:p>
        </w:tc>
      </w:tr>
      <w:tr w14:paraId="1C957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0FB185C4">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个</w:t>
            </w:r>
          </w:p>
          <w:p w14:paraId="6AE02DB6">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人</w:t>
            </w:r>
          </w:p>
          <w:p w14:paraId="4C70C65C">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品</w:t>
            </w:r>
          </w:p>
          <w:p w14:paraId="124DB01D">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14:paraId="25E8C4B3">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待人接物谦和有礼</w:t>
            </w:r>
          </w:p>
        </w:tc>
        <w:tc>
          <w:tcPr>
            <w:tcW w:w="2208" w:type="dxa"/>
            <w:tcBorders>
              <w:left w:val="single" w:color="auto" w:sz="4" w:space="0"/>
            </w:tcBorders>
            <w:vAlign w:val="center"/>
          </w:tcPr>
          <w:p w14:paraId="6DC948EB">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14:paraId="455348E4">
            <w:pPr>
              <w:adjustRightInd w:val="0"/>
              <w:snapToGrid w:val="0"/>
              <w:spacing w:line="276" w:lineRule="auto"/>
              <w:rPr>
                <w:rFonts w:hint="eastAsia" w:ascii="楷体_GB2312" w:eastAsia="楷体_GB2312"/>
                <w:color w:val="000000"/>
                <w:szCs w:val="21"/>
              </w:rPr>
            </w:pPr>
          </w:p>
        </w:tc>
      </w:tr>
      <w:tr w14:paraId="54B61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6CE19F6D">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23992682">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具有良好沟通表达能力</w:t>
            </w:r>
          </w:p>
        </w:tc>
        <w:tc>
          <w:tcPr>
            <w:tcW w:w="2208" w:type="dxa"/>
            <w:tcBorders>
              <w:left w:val="single" w:color="auto" w:sz="4" w:space="0"/>
            </w:tcBorders>
            <w:vAlign w:val="center"/>
          </w:tcPr>
          <w:p w14:paraId="66E55F70">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65788AFD">
            <w:pPr>
              <w:adjustRightInd w:val="0"/>
              <w:snapToGrid w:val="0"/>
              <w:spacing w:line="276" w:lineRule="auto"/>
              <w:rPr>
                <w:rFonts w:hint="eastAsia" w:ascii="楷体_GB2312" w:eastAsia="楷体_GB2312"/>
                <w:color w:val="000000"/>
                <w:szCs w:val="21"/>
              </w:rPr>
            </w:pPr>
          </w:p>
        </w:tc>
      </w:tr>
      <w:tr w14:paraId="63F5A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53F1BF92">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2C670775">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与同事保持良好互动关系</w:t>
            </w:r>
          </w:p>
        </w:tc>
        <w:tc>
          <w:tcPr>
            <w:tcW w:w="2208" w:type="dxa"/>
            <w:tcBorders>
              <w:left w:val="single" w:color="auto" w:sz="4" w:space="0"/>
            </w:tcBorders>
            <w:vAlign w:val="center"/>
          </w:tcPr>
          <w:p w14:paraId="062043A5">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14:paraId="187572B0">
            <w:pPr>
              <w:adjustRightInd w:val="0"/>
              <w:snapToGrid w:val="0"/>
              <w:spacing w:line="276" w:lineRule="auto"/>
              <w:rPr>
                <w:rFonts w:hint="eastAsia" w:ascii="楷体_GB2312" w:eastAsia="楷体_GB2312"/>
                <w:color w:val="000000"/>
                <w:szCs w:val="21"/>
              </w:rPr>
            </w:pPr>
          </w:p>
        </w:tc>
      </w:tr>
      <w:tr w14:paraId="626F4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743D3E2C">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6013AF54">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对工作环境的适应能力</w:t>
            </w:r>
          </w:p>
        </w:tc>
        <w:tc>
          <w:tcPr>
            <w:tcW w:w="2208" w:type="dxa"/>
            <w:tcBorders>
              <w:left w:val="single" w:color="auto" w:sz="4" w:space="0"/>
            </w:tcBorders>
            <w:vAlign w:val="center"/>
          </w:tcPr>
          <w:p w14:paraId="1AEA534A">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3E287843">
            <w:pPr>
              <w:adjustRightInd w:val="0"/>
              <w:snapToGrid w:val="0"/>
              <w:spacing w:line="276" w:lineRule="auto"/>
              <w:rPr>
                <w:rFonts w:hint="eastAsia" w:ascii="楷体_GB2312" w:eastAsia="楷体_GB2312"/>
                <w:color w:val="000000"/>
                <w:szCs w:val="21"/>
              </w:rPr>
            </w:pPr>
          </w:p>
        </w:tc>
      </w:tr>
      <w:tr w14:paraId="0F931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766C8B22">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劳</w:t>
            </w:r>
          </w:p>
          <w:p w14:paraId="3E9EEBBF">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动</w:t>
            </w:r>
          </w:p>
          <w:p w14:paraId="5D075FD2">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态</w:t>
            </w:r>
          </w:p>
          <w:p w14:paraId="75D1E97A">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14:paraId="3105646E">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主动协助工序人员作业</w:t>
            </w:r>
          </w:p>
        </w:tc>
        <w:tc>
          <w:tcPr>
            <w:tcW w:w="2208" w:type="dxa"/>
            <w:tcBorders>
              <w:left w:val="single" w:color="auto" w:sz="4" w:space="0"/>
            </w:tcBorders>
            <w:vAlign w:val="center"/>
          </w:tcPr>
          <w:p w14:paraId="03039536">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211B89F7">
            <w:pPr>
              <w:adjustRightInd w:val="0"/>
              <w:snapToGrid w:val="0"/>
              <w:spacing w:line="276" w:lineRule="auto"/>
              <w:rPr>
                <w:rFonts w:hint="eastAsia" w:ascii="楷体_GB2312" w:eastAsia="楷体_GB2312"/>
                <w:color w:val="000000"/>
                <w:szCs w:val="21"/>
              </w:rPr>
            </w:pPr>
          </w:p>
        </w:tc>
      </w:tr>
      <w:tr w14:paraId="391B6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47141EF7">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4EBD7C0D">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主动清洁自己的工作区域</w:t>
            </w:r>
          </w:p>
        </w:tc>
        <w:tc>
          <w:tcPr>
            <w:tcW w:w="2208" w:type="dxa"/>
            <w:tcBorders>
              <w:left w:val="single" w:color="auto" w:sz="4" w:space="0"/>
            </w:tcBorders>
            <w:vAlign w:val="center"/>
          </w:tcPr>
          <w:p w14:paraId="5A5723F0">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32B4EF1B">
            <w:pPr>
              <w:adjustRightInd w:val="0"/>
              <w:snapToGrid w:val="0"/>
              <w:spacing w:line="276" w:lineRule="auto"/>
              <w:rPr>
                <w:rFonts w:hint="eastAsia" w:ascii="楷体_GB2312" w:eastAsia="楷体_GB2312"/>
                <w:color w:val="000000"/>
                <w:szCs w:val="21"/>
              </w:rPr>
            </w:pPr>
          </w:p>
        </w:tc>
      </w:tr>
      <w:tr w14:paraId="29382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3EA43998">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0100EDBF">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重视服装仪容</w:t>
            </w:r>
          </w:p>
        </w:tc>
        <w:tc>
          <w:tcPr>
            <w:tcW w:w="2208" w:type="dxa"/>
            <w:tcBorders>
              <w:left w:val="single" w:color="auto" w:sz="4" w:space="0"/>
            </w:tcBorders>
            <w:vAlign w:val="center"/>
          </w:tcPr>
          <w:p w14:paraId="6E873CB9">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1分</w:t>
            </w:r>
          </w:p>
        </w:tc>
        <w:tc>
          <w:tcPr>
            <w:tcW w:w="3171" w:type="dxa"/>
            <w:gridSpan w:val="2"/>
            <w:vAlign w:val="center"/>
          </w:tcPr>
          <w:p w14:paraId="639589CE">
            <w:pPr>
              <w:adjustRightInd w:val="0"/>
              <w:snapToGrid w:val="0"/>
              <w:spacing w:line="276" w:lineRule="auto"/>
              <w:rPr>
                <w:rFonts w:hint="eastAsia" w:ascii="楷体_GB2312" w:eastAsia="楷体_GB2312"/>
                <w:color w:val="000000"/>
                <w:szCs w:val="21"/>
              </w:rPr>
            </w:pPr>
          </w:p>
        </w:tc>
      </w:tr>
      <w:tr w14:paraId="28948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3A088A4E">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75283C31">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有安全意识，不违章作业</w:t>
            </w:r>
          </w:p>
        </w:tc>
        <w:tc>
          <w:tcPr>
            <w:tcW w:w="2208" w:type="dxa"/>
            <w:tcBorders>
              <w:left w:val="single" w:color="auto" w:sz="4" w:space="0"/>
            </w:tcBorders>
            <w:vAlign w:val="center"/>
          </w:tcPr>
          <w:p w14:paraId="3736266F">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14:paraId="7CF38DFF">
            <w:pPr>
              <w:adjustRightInd w:val="0"/>
              <w:snapToGrid w:val="0"/>
              <w:spacing w:line="276" w:lineRule="auto"/>
              <w:rPr>
                <w:rFonts w:hint="eastAsia" w:ascii="楷体_GB2312" w:eastAsia="楷体_GB2312"/>
                <w:color w:val="000000"/>
                <w:szCs w:val="21"/>
              </w:rPr>
            </w:pPr>
          </w:p>
        </w:tc>
      </w:tr>
      <w:tr w14:paraId="4CCF3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5BB366E5">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技</w:t>
            </w:r>
          </w:p>
          <w:p w14:paraId="0C3ADF4B">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能</w:t>
            </w:r>
          </w:p>
          <w:p w14:paraId="07E07316">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发</w:t>
            </w:r>
          </w:p>
          <w:p w14:paraId="5525EB8F">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14:paraId="6548B8F4">
            <w:pPr>
              <w:tabs>
                <w:tab w:val="left" w:pos="242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主动学习工作相关知识</w:t>
            </w:r>
          </w:p>
        </w:tc>
        <w:tc>
          <w:tcPr>
            <w:tcW w:w="2208" w:type="dxa"/>
            <w:tcBorders>
              <w:left w:val="single" w:color="auto" w:sz="4" w:space="0"/>
            </w:tcBorders>
            <w:vAlign w:val="center"/>
          </w:tcPr>
          <w:p w14:paraId="46D8057F">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14:paraId="2F81400A">
            <w:pPr>
              <w:adjustRightInd w:val="0"/>
              <w:snapToGrid w:val="0"/>
              <w:spacing w:line="276" w:lineRule="auto"/>
              <w:rPr>
                <w:rFonts w:hint="eastAsia" w:ascii="楷体_GB2312" w:eastAsia="楷体_GB2312"/>
                <w:color w:val="000000"/>
                <w:szCs w:val="21"/>
              </w:rPr>
            </w:pPr>
          </w:p>
        </w:tc>
      </w:tr>
      <w:tr w14:paraId="33E5E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63BA1245">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49460FF3">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对派任工作能很快进入状态</w:t>
            </w:r>
          </w:p>
        </w:tc>
        <w:tc>
          <w:tcPr>
            <w:tcW w:w="2208" w:type="dxa"/>
            <w:tcBorders>
              <w:left w:val="single" w:color="auto" w:sz="4" w:space="0"/>
            </w:tcBorders>
            <w:vAlign w:val="center"/>
          </w:tcPr>
          <w:p w14:paraId="7479F5EE">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14:paraId="57C08FA3">
            <w:pPr>
              <w:adjustRightInd w:val="0"/>
              <w:snapToGrid w:val="0"/>
              <w:spacing w:line="276" w:lineRule="auto"/>
              <w:rPr>
                <w:rFonts w:hint="eastAsia" w:ascii="楷体_GB2312" w:eastAsia="楷体_GB2312"/>
                <w:color w:val="000000"/>
                <w:szCs w:val="21"/>
              </w:rPr>
            </w:pPr>
          </w:p>
        </w:tc>
      </w:tr>
      <w:tr w14:paraId="46855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6916C0B7">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0372154F">
            <w:pPr>
              <w:tabs>
                <w:tab w:val="left" w:pos="242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能按照规定程序操作</w:t>
            </w:r>
          </w:p>
        </w:tc>
        <w:tc>
          <w:tcPr>
            <w:tcW w:w="2208" w:type="dxa"/>
            <w:tcBorders>
              <w:left w:val="single" w:color="auto" w:sz="4" w:space="0"/>
            </w:tcBorders>
            <w:vAlign w:val="center"/>
          </w:tcPr>
          <w:p w14:paraId="30448EC7">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4DE793A2">
            <w:pPr>
              <w:adjustRightInd w:val="0"/>
              <w:snapToGrid w:val="0"/>
              <w:spacing w:line="276" w:lineRule="auto"/>
              <w:rPr>
                <w:rFonts w:hint="eastAsia" w:ascii="楷体_GB2312" w:eastAsia="楷体_GB2312"/>
                <w:color w:val="000000"/>
                <w:szCs w:val="21"/>
              </w:rPr>
            </w:pPr>
          </w:p>
        </w:tc>
      </w:tr>
      <w:tr w14:paraId="7E048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5C30E0DB">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6088C7DF">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操作规范熟练，技能不断提高</w:t>
            </w:r>
          </w:p>
        </w:tc>
        <w:tc>
          <w:tcPr>
            <w:tcW w:w="2208" w:type="dxa"/>
            <w:tcBorders>
              <w:left w:val="single" w:color="auto" w:sz="4" w:space="0"/>
            </w:tcBorders>
            <w:vAlign w:val="center"/>
          </w:tcPr>
          <w:p w14:paraId="1BDE88E0">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14:paraId="2A6B44A8">
            <w:pPr>
              <w:adjustRightInd w:val="0"/>
              <w:snapToGrid w:val="0"/>
              <w:spacing w:line="276" w:lineRule="auto"/>
              <w:rPr>
                <w:rFonts w:hint="eastAsia" w:ascii="楷体_GB2312" w:eastAsia="楷体_GB2312"/>
                <w:color w:val="000000"/>
                <w:szCs w:val="21"/>
              </w:rPr>
            </w:pPr>
          </w:p>
        </w:tc>
      </w:tr>
      <w:tr w14:paraId="55DEB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7AAD7CA5">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5286B784">
            <w:pPr>
              <w:tabs>
                <w:tab w:val="left" w:pos="247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服务质量符合要求</w:t>
            </w:r>
          </w:p>
        </w:tc>
        <w:tc>
          <w:tcPr>
            <w:tcW w:w="2208" w:type="dxa"/>
            <w:tcBorders>
              <w:left w:val="single" w:color="auto" w:sz="4" w:space="0"/>
            </w:tcBorders>
            <w:vAlign w:val="center"/>
          </w:tcPr>
          <w:p w14:paraId="19BD647F">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6分</w:t>
            </w:r>
          </w:p>
        </w:tc>
        <w:tc>
          <w:tcPr>
            <w:tcW w:w="3171" w:type="dxa"/>
            <w:gridSpan w:val="2"/>
            <w:vAlign w:val="center"/>
          </w:tcPr>
          <w:p w14:paraId="38B6BC76">
            <w:pPr>
              <w:adjustRightInd w:val="0"/>
              <w:snapToGrid w:val="0"/>
              <w:spacing w:line="276" w:lineRule="auto"/>
              <w:rPr>
                <w:rFonts w:hint="eastAsia" w:ascii="楷体_GB2312" w:eastAsia="楷体_GB2312"/>
                <w:color w:val="000000"/>
                <w:szCs w:val="21"/>
              </w:rPr>
            </w:pPr>
          </w:p>
        </w:tc>
      </w:tr>
      <w:tr w14:paraId="263C5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4113678C">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18AF2776">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工作有创新</w:t>
            </w:r>
          </w:p>
        </w:tc>
        <w:tc>
          <w:tcPr>
            <w:tcW w:w="2208" w:type="dxa"/>
            <w:tcBorders>
              <w:left w:val="single" w:color="auto" w:sz="4" w:space="0"/>
            </w:tcBorders>
            <w:vAlign w:val="center"/>
          </w:tcPr>
          <w:p w14:paraId="45AB266E">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470379F8">
            <w:pPr>
              <w:adjustRightInd w:val="0"/>
              <w:snapToGrid w:val="0"/>
              <w:spacing w:line="276" w:lineRule="auto"/>
              <w:rPr>
                <w:rFonts w:hint="eastAsia" w:ascii="楷体_GB2312" w:eastAsia="楷体_GB2312"/>
                <w:color w:val="000000"/>
                <w:szCs w:val="21"/>
              </w:rPr>
            </w:pPr>
          </w:p>
        </w:tc>
      </w:tr>
      <w:tr w14:paraId="19438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740BE2DF">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纪</w:t>
            </w:r>
          </w:p>
          <w:p w14:paraId="1ED9B124">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律</w:t>
            </w:r>
          </w:p>
          <w:p w14:paraId="4C605339">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14:paraId="3680A116">
            <w:pPr>
              <w:tabs>
                <w:tab w:val="left" w:pos="3054"/>
                <w:tab w:val="left" w:pos="3289"/>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能按时出勤</w:t>
            </w:r>
          </w:p>
        </w:tc>
        <w:tc>
          <w:tcPr>
            <w:tcW w:w="2208" w:type="dxa"/>
            <w:tcBorders>
              <w:left w:val="single" w:color="auto" w:sz="4" w:space="0"/>
            </w:tcBorders>
            <w:vAlign w:val="center"/>
          </w:tcPr>
          <w:p w14:paraId="2DBAFA07">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14:paraId="3AC50190">
            <w:pPr>
              <w:adjustRightInd w:val="0"/>
              <w:snapToGrid w:val="0"/>
              <w:spacing w:line="276" w:lineRule="auto"/>
              <w:rPr>
                <w:rFonts w:hint="eastAsia" w:ascii="楷体_GB2312" w:eastAsia="楷体_GB2312"/>
                <w:color w:val="000000"/>
                <w:szCs w:val="21"/>
              </w:rPr>
            </w:pPr>
          </w:p>
        </w:tc>
      </w:tr>
      <w:tr w14:paraId="10FB5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62B9D670">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18E6C7CE">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服从工作安排，按时完成任务</w:t>
            </w:r>
          </w:p>
        </w:tc>
        <w:tc>
          <w:tcPr>
            <w:tcW w:w="2208" w:type="dxa"/>
            <w:tcBorders>
              <w:left w:val="single" w:color="auto" w:sz="4" w:space="0"/>
            </w:tcBorders>
            <w:vAlign w:val="center"/>
          </w:tcPr>
          <w:p w14:paraId="36620CBE">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14:paraId="7E05DAD0">
            <w:pPr>
              <w:adjustRightInd w:val="0"/>
              <w:snapToGrid w:val="0"/>
              <w:spacing w:line="276" w:lineRule="auto"/>
              <w:rPr>
                <w:rFonts w:hint="eastAsia" w:ascii="楷体_GB2312" w:eastAsia="楷体_GB2312"/>
                <w:color w:val="000000"/>
                <w:szCs w:val="21"/>
              </w:rPr>
            </w:pPr>
          </w:p>
        </w:tc>
      </w:tr>
      <w:tr w14:paraId="58A3C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2ED9EDC7">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36DE37D7">
            <w:pPr>
              <w:tabs>
                <w:tab w:val="left" w:pos="283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虚心接受企业人员指导</w:t>
            </w:r>
          </w:p>
        </w:tc>
        <w:tc>
          <w:tcPr>
            <w:tcW w:w="2208" w:type="dxa"/>
            <w:tcBorders>
              <w:left w:val="single" w:color="auto" w:sz="4" w:space="0"/>
            </w:tcBorders>
            <w:vAlign w:val="center"/>
          </w:tcPr>
          <w:p w14:paraId="070F4E5F">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7B9FD3F3">
            <w:pPr>
              <w:adjustRightInd w:val="0"/>
              <w:snapToGrid w:val="0"/>
              <w:spacing w:line="276" w:lineRule="auto"/>
              <w:rPr>
                <w:rFonts w:hint="eastAsia" w:ascii="楷体_GB2312" w:eastAsia="楷体_GB2312"/>
                <w:color w:val="000000"/>
                <w:szCs w:val="21"/>
              </w:rPr>
            </w:pPr>
          </w:p>
        </w:tc>
      </w:tr>
      <w:tr w14:paraId="2F830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55119E72">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14:paraId="018D6922">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遵守单位规章管理制度</w:t>
            </w:r>
          </w:p>
        </w:tc>
        <w:tc>
          <w:tcPr>
            <w:tcW w:w="2208" w:type="dxa"/>
            <w:tcBorders>
              <w:left w:val="single" w:color="auto" w:sz="4" w:space="0"/>
            </w:tcBorders>
            <w:vAlign w:val="center"/>
          </w:tcPr>
          <w:p w14:paraId="1309A301">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1F4DE2D8">
            <w:pPr>
              <w:adjustRightInd w:val="0"/>
              <w:snapToGrid w:val="0"/>
              <w:spacing w:line="276" w:lineRule="auto"/>
              <w:rPr>
                <w:rFonts w:hint="eastAsia" w:ascii="楷体_GB2312" w:eastAsia="楷体_GB2312"/>
                <w:color w:val="000000"/>
                <w:szCs w:val="21"/>
              </w:rPr>
            </w:pPr>
          </w:p>
        </w:tc>
      </w:tr>
      <w:tr w14:paraId="6AA76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5829" w:type="dxa"/>
            <w:gridSpan w:val="5"/>
            <w:vAlign w:val="center"/>
          </w:tcPr>
          <w:p w14:paraId="19BC726E">
            <w:pPr>
              <w:adjustRightInd w:val="0"/>
              <w:snapToGrid w:val="0"/>
              <w:spacing w:line="276" w:lineRule="auto"/>
              <w:jc w:val="center"/>
              <w:rPr>
                <w:rFonts w:hint="eastAsia" w:ascii="楷体_GB2312" w:eastAsia="楷体_GB2312"/>
                <w:color w:val="000000"/>
                <w:szCs w:val="21"/>
              </w:rPr>
            </w:pPr>
            <w:r>
              <w:rPr>
                <w:rFonts w:hint="eastAsia" w:ascii="楷体_GB2312" w:eastAsia="楷体_GB2312"/>
                <w:color w:val="000000"/>
                <w:szCs w:val="21"/>
              </w:rPr>
              <w:t>企业指导教师评定成绩</w:t>
            </w:r>
          </w:p>
        </w:tc>
        <w:tc>
          <w:tcPr>
            <w:tcW w:w="3171" w:type="dxa"/>
            <w:gridSpan w:val="2"/>
            <w:vAlign w:val="center"/>
          </w:tcPr>
          <w:p w14:paraId="686C55DB">
            <w:pPr>
              <w:adjustRightInd w:val="0"/>
              <w:snapToGrid w:val="0"/>
              <w:spacing w:line="276" w:lineRule="auto"/>
              <w:jc w:val="center"/>
              <w:rPr>
                <w:rFonts w:hint="eastAsia" w:ascii="楷体_GB2312" w:eastAsia="楷体_GB2312"/>
                <w:color w:val="000000"/>
                <w:szCs w:val="21"/>
              </w:rPr>
            </w:pPr>
          </w:p>
        </w:tc>
      </w:tr>
    </w:tbl>
    <w:p w14:paraId="5503E516">
      <w:pPr>
        <w:rPr>
          <w:rFonts w:hint="eastAsia" w:ascii="仿宋_GB2312" w:eastAsia="仿宋_GB2312" w:cs="宋体"/>
          <w:color w:val="000000"/>
          <w:kern w:val="0"/>
          <w:sz w:val="18"/>
          <w:szCs w:val="18"/>
        </w:rPr>
      </w:pPr>
      <w:r>
        <w:rPr>
          <w:rFonts w:hint="eastAsia" w:ascii="仿宋_GB2312" w:eastAsia="仿宋_GB2312" w:cs="宋体"/>
          <w:color w:val="000000"/>
          <w:kern w:val="0"/>
          <w:sz w:val="18"/>
          <w:szCs w:val="18"/>
        </w:rPr>
        <w:t>注：此表由企业指导教师填写并按百分制给定成绩，由校内指导教师录入习讯云</w:t>
      </w:r>
      <w:r>
        <w:rPr>
          <w:rFonts w:hint="eastAsia" w:ascii="仿宋_GB2312" w:eastAsia="仿宋_GB2312" w:cs="宋体"/>
          <w:color w:val="000000"/>
          <w:kern w:val="0"/>
          <w:sz w:val="18"/>
          <w:szCs w:val="18"/>
          <w:lang w:eastAsia="zh-CN"/>
        </w:rPr>
        <w:t>岗位实习</w:t>
      </w:r>
      <w:r>
        <w:rPr>
          <w:rFonts w:hint="eastAsia" w:ascii="仿宋_GB2312" w:eastAsia="仿宋_GB2312" w:cs="宋体"/>
          <w:color w:val="000000"/>
          <w:kern w:val="0"/>
          <w:sz w:val="18"/>
          <w:szCs w:val="18"/>
        </w:rPr>
        <w:t>管理平台。</w:t>
      </w:r>
    </w:p>
    <w:p w14:paraId="7FB141AF">
      <w:pPr>
        <w:adjustRightInd w:val="0"/>
        <w:snapToGrid w:val="0"/>
        <w:spacing w:line="276" w:lineRule="auto"/>
        <w:rPr>
          <w:rFonts w:hint="eastAsia" w:ascii="仿宋_GB2312" w:eastAsia="仿宋_GB2312"/>
          <w:color w:val="000000"/>
          <w:szCs w:val="21"/>
        </w:rPr>
      </w:pPr>
    </w:p>
    <w:p w14:paraId="66E2351C">
      <w:pPr>
        <w:adjustRightInd w:val="0"/>
        <w:snapToGrid w:val="0"/>
        <w:spacing w:line="276" w:lineRule="auto"/>
        <w:rPr>
          <w:rFonts w:hint="eastAsia" w:ascii="仿宋_GB2312" w:eastAsia="仿宋_GB2312"/>
          <w:color w:val="000000"/>
          <w:szCs w:val="21"/>
        </w:rPr>
      </w:pPr>
    </w:p>
    <w:p w14:paraId="1329F154">
      <w:pPr>
        <w:adjustRightInd w:val="0"/>
        <w:snapToGrid w:val="0"/>
        <w:spacing w:line="276" w:lineRule="auto"/>
        <w:ind w:firstLine="4320" w:firstLineChars="1800"/>
        <w:rPr>
          <w:rFonts w:hint="eastAsia" w:ascii="仿宋_GB2312" w:eastAsia="仿宋_GB2312"/>
          <w:color w:val="000000"/>
          <w:sz w:val="24"/>
        </w:rPr>
      </w:pPr>
      <w:r>
        <w:rPr>
          <w:rFonts w:hint="eastAsia" w:ascii="仿宋_GB2312" w:eastAsia="仿宋_GB2312"/>
          <w:color w:val="000000"/>
          <w:sz w:val="24"/>
        </w:rPr>
        <w:t>企业指导教师签字：</w:t>
      </w:r>
    </w:p>
    <w:p w14:paraId="4F9AEDEB">
      <w:pPr>
        <w:widowControl/>
        <w:ind w:firstLine="5280" w:firstLineChars="2200"/>
        <w:rPr>
          <w:rFonts w:hint="eastAsia" w:ascii="仿宋_GB2312" w:eastAsia="仿宋_GB2312" w:cs="宋体"/>
          <w:color w:val="000000"/>
          <w:kern w:val="0"/>
          <w:sz w:val="24"/>
        </w:rPr>
      </w:pPr>
    </w:p>
    <w:p w14:paraId="7E7593E2">
      <w:pPr>
        <w:widowControl/>
        <w:ind w:firstLine="4560" w:firstLineChars="1900"/>
        <w:rPr>
          <w:rFonts w:hint="eastAsia" w:ascii="仿宋_GB2312" w:eastAsia="仿宋_GB2312" w:cs="宋体"/>
          <w:color w:val="000000"/>
          <w:kern w:val="0"/>
          <w:sz w:val="24"/>
        </w:rPr>
      </w:pPr>
      <w:r>
        <w:rPr>
          <w:rFonts w:hint="eastAsia" w:ascii="仿宋_GB2312" w:eastAsia="仿宋_GB2312" w:cs="宋体"/>
          <w:color w:val="000000"/>
          <w:kern w:val="0"/>
          <w:sz w:val="24"/>
        </w:rPr>
        <w:t>单位盖章：           年    月   日</w:t>
      </w:r>
    </w:p>
    <w:p w14:paraId="5D798326">
      <w:pPr>
        <w:spacing w:before="120" w:after="360" w:line="600" w:lineRule="exact"/>
        <w:jc w:val="center"/>
        <w:rPr>
          <w:rFonts w:ascii="方正小标宋简体" w:hAnsi="宋体" w:eastAsia="方正小标宋简体"/>
          <w:sz w:val="36"/>
          <w:szCs w:val="36"/>
        </w:rPr>
      </w:pPr>
      <w:r>
        <w:rPr>
          <w:rFonts w:cs="宋体"/>
          <w:color w:val="000000"/>
          <w:kern w:val="0"/>
          <w:sz w:val="24"/>
        </w:rPr>
        <w:br w:type="page"/>
      </w:r>
      <w:r>
        <w:rPr>
          <w:rFonts w:hint="eastAsia" w:ascii="方正小标宋简体" w:eastAsia="方正小标宋简体"/>
          <w:bCs/>
          <w:sz w:val="36"/>
          <w:szCs w:val="36"/>
        </w:rPr>
        <w:t>陕西铁路工程职业技术学院</w:t>
      </w:r>
      <w:r>
        <w:rPr>
          <w:rFonts w:hint="eastAsia" w:ascii="方正小标宋简体" w:hAnsi="宋体" w:eastAsia="方正小标宋简体"/>
          <w:sz w:val="36"/>
          <w:szCs w:val="36"/>
          <w:lang w:eastAsia="zh-CN"/>
        </w:rPr>
        <w:t>岗位实习</w:t>
      </w:r>
      <w:r>
        <w:rPr>
          <w:rFonts w:hint="eastAsia" w:ascii="方正小标宋简体" w:hAnsi="宋体" w:eastAsia="方正小标宋简体"/>
          <w:sz w:val="36"/>
          <w:szCs w:val="36"/>
        </w:rPr>
        <w:t>总结</w:t>
      </w:r>
    </w:p>
    <w:p w14:paraId="25F6FF85">
      <w:pPr>
        <w:spacing w:line="600" w:lineRule="exact"/>
        <w:ind w:firstLine="697" w:firstLineChars="218"/>
        <w:rPr>
          <w:rFonts w:ascii="黑体" w:hAnsi="宋体" w:eastAsia="黑体"/>
          <w:sz w:val="32"/>
          <w:szCs w:val="32"/>
        </w:rPr>
      </w:pPr>
      <w:r>
        <w:rPr>
          <w:rFonts w:hint="eastAsia" w:ascii="黑体" w:hAnsi="宋体" w:eastAsia="黑体"/>
          <w:sz w:val="32"/>
          <w:szCs w:val="32"/>
        </w:rPr>
        <w:t>一、实习情况概况（三号，黑体）</w:t>
      </w:r>
    </w:p>
    <w:p w14:paraId="4ACD18F1">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1．实习具体名称、性质（四号，黑体）</w:t>
      </w:r>
    </w:p>
    <w:p w14:paraId="24CAD30B">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459881AE">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2．实习时间（四号，黑体）</w:t>
      </w:r>
    </w:p>
    <w:p w14:paraId="265D4634">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60F721F1">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3．实习单位、地点、岗位（四号，黑体）</w:t>
      </w:r>
    </w:p>
    <w:p w14:paraId="45CAA4E6">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7424CF67">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4．实习目的（四号，黑体）</w:t>
      </w:r>
    </w:p>
    <w:p w14:paraId="009262EF">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68284FFF">
      <w:pPr>
        <w:spacing w:line="600" w:lineRule="exact"/>
        <w:ind w:firstLine="697" w:firstLineChars="218"/>
        <w:rPr>
          <w:rFonts w:ascii="黑体" w:hAnsi="宋体" w:eastAsia="黑体"/>
          <w:sz w:val="32"/>
          <w:szCs w:val="32"/>
        </w:rPr>
      </w:pPr>
      <w:r>
        <w:rPr>
          <w:rFonts w:hint="eastAsia" w:ascii="黑体" w:hAnsi="宋体" w:eastAsia="黑体"/>
          <w:sz w:val="32"/>
          <w:szCs w:val="32"/>
        </w:rPr>
        <w:t>二、实习内容及过程（三号，黑体）</w:t>
      </w:r>
    </w:p>
    <w:p w14:paraId="5C8C77E9">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0CF5F4EE">
      <w:pPr>
        <w:spacing w:line="600" w:lineRule="exact"/>
        <w:ind w:firstLine="640" w:firstLineChars="200"/>
        <w:rPr>
          <w:rFonts w:ascii="黑体" w:hAnsi="宋体" w:eastAsia="黑体"/>
          <w:sz w:val="32"/>
          <w:szCs w:val="32"/>
        </w:rPr>
      </w:pPr>
      <w:r>
        <w:rPr>
          <w:rFonts w:hint="eastAsia" w:ascii="黑体" w:hAnsi="宋体" w:eastAsia="黑体"/>
          <w:sz w:val="32"/>
          <w:szCs w:val="32"/>
        </w:rPr>
        <w:t>三、实习收获与体会（三号，黑体）</w:t>
      </w:r>
    </w:p>
    <w:p w14:paraId="56F013B6">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2F689D11">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实习周报、月报另附。</w:t>
      </w:r>
    </w:p>
    <w:p w14:paraId="1D8C13E8">
      <w:pPr>
        <w:spacing w:line="600" w:lineRule="exact"/>
        <w:ind w:firstLine="640" w:firstLineChars="200"/>
        <w:rPr>
          <w:rFonts w:ascii="黑体" w:hAnsi="宋体" w:eastAsia="黑体"/>
          <w:sz w:val="32"/>
          <w:szCs w:val="32"/>
        </w:rPr>
      </w:pPr>
      <w:r>
        <w:rPr>
          <w:rFonts w:hint="eastAsia" w:ascii="黑体" w:hAnsi="宋体" w:eastAsia="黑体"/>
          <w:sz w:val="32"/>
          <w:szCs w:val="32"/>
        </w:rPr>
        <w:t>四、建议（三号，黑体）</w:t>
      </w:r>
    </w:p>
    <w:p w14:paraId="2A4B257B">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46E3A34F">
      <w:pPr>
        <w:spacing w:line="600" w:lineRule="exact"/>
        <w:ind w:firstLine="640" w:firstLineChars="200"/>
        <w:rPr>
          <w:rFonts w:ascii="黑体" w:hAnsi="宋体" w:eastAsia="黑体"/>
          <w:sz w:val="32"/>
          <w:szCs w:val="32"/>
        </w:rPr>
      </w:pPr>
      <w:r>
        <w:rPr>
          <w:rFonts w:hint="eastAsia" w:ascii="黑体" w:hAnsi="宋体" w:eastAsia="黑体"/>
          <w:sz w:val="32"/>
          <w:szCs w:val="32"/>
        </w:rPr>
        <w:t>五、附录（三号，黑体）</w:t>
      </w:r>
    </w:p>
    <w:p w14:paraId="17F16C04">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49CFB7B4">
      <w:pPr>
        <w:spacing w:afterLines="100" w:line="600" w:lineRule="exact"/>
        <w:jc w:val="center"/>
        <w:rPr>
          <w:rFonts w:hint="eastAsia"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bookmarkStart w:id="8" w:name="_Toc328472473"/>
      <w:bookmarkStart w:id="9" w:name="_Toc323169253"/>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周报</w:t>
      </w:r>
      <w:bookmarkEnd w:id="8"/>
      <w:bookmarkEnd w:id="9"/>
    </w:p>
    <w:p w14:paraId="0D0066B2">
      <w:pPr>
        <w:spacing w:line="380" w:lineRule="exact"/>
        <w:ind w:firstLine="420" w:firstLineChars="200"/>
        <w:rPr>
          <w:rFonts w:hint="eastAsia" w:ascii="楷体_GB2312" w:eastAsia="楷体_GB2312"/>
          <w:color w:val="000000"/>
          <w:u w:val="single"/>
        </w:rPr>
      </w:pPr>
      <w:r>
        <w:rPr>
          <w:rFonts w:hint="eastAsia" w:ascii="楷体_GB2312" w:eastAsia="楷体_GB2312" w:cs="宋体"/>
          <w:color w:val="000000"/>
          <w:kern w:val="0"/>
        </w:rPr>
        <w:t>记录日期：</w:t>
      </w:r>
      <w:r>
        <w:rPr>
          <w:rFonts w:hint="eastAsia" w:ascii="楷体_GB2312" w:eastAsia="楷体_GB2312" w:cs="宋体"/>
          <w:color w:val="000000"/>
          <w:kern w:val="0"/>
          <w:u w:val="single"/>
        </w:rPr>
        <w:t xml:space="preserve">            </w:t>
      </w:r>
    </w:p>
    <w:tbl>
      <w:tblPr>
        <w:tblStyle w:val="6"/>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368"/>
      </w:tblGrid>
      <w:tr w14:paraId="5BC70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8" w:type="dxa"/>
            <w:vAlign w:val="center"/>
          </w:tcPr>
          <w:p w14:paraId="10ACDC42">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时 间</w:t>
            </w:r>
          </w:p>
        </w:tc>
        <w:tc>
          <w:tcPr>
            <w:tcW w:w="7368" w:type="dxa"/>
            <w:vAlign w:val="center"/>
          </w:tcPr>
          <w:p w14:paraId="2ACBB526">
            <w:pPr>
              <w:spacing w:line="240" w:lineRule="atLeast"/>
              <w:ind w:firstLine="840" w:firstLineChars="350"/>
              <w:rPr>
                <w:rFonts w:ascii="楷体_GB2312" w:hAnsi="宋体" w:eastAsia="楷体_GB2312"/>
                <w:color w:val="000000"/>
                <w:sz w:val="24"/>
              </w:rPr>
            </w:pPr>
            <w:r>
              <w:rPr>
                <w:rFonts w:hint="eastAsia" w:ascii="楷体_GB2312" w:hAnsi="宋体" w:eastAsia="楷体_GB2312"/>
                <w:color w:val="000000"/>
                <w:sz w:val="24"/>
              </w:rPr>
              <w:t>年  月  日—     年  月  日</w:t>
            </w:r>
          </w:p>
        </w:tc>
      </w:tr>
      <w:tr w14:paraId="2A222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48" w:type="dxa"/>
            <w:vAlign w:val="center"/>
          </w:tcPr>
          <w:p w14:paraId="7938F435">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本周工作主要内容</w:t>
            </w:r>
          </w:p>
        </w:tc>
        <w:tc>
          <w:tcPr>
            <w:tcW w:w="7368" w:type="dxa"/>
            <w:vAlign w:val="top"/>
          </w:tcPr>
          <w:p w14:paraId="6069FE81">
            <w:pPr>
              <w:spacing w:line="240" w:lineRule="atLeast"/>
              <w:rPr>
                <w:rFonts w:ascii="楷体_GB2312" w:hAnsi="宋体" w:eastAsia="楷体_GB2312"/>
                <w:color w:val="000000"/>
                <w:sz w:val="24"/>
              </w:rPr>
            </w:pPr>
          </w:p>
        </w:tc>
      </w:tr>
      <w:tr w14:paraId="05F0A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1248" w:type="dxa"/>
            <w:vAlign w:val="center"/>
          </w:tcPr>
          <w:p w14:paraId="50DD0473">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工作、学</w:t>
            </w:r>
          </w:p>
          <w:p w14:paraId="0B09A12B">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习和生活的主要收获与体会</w:t>
            </w:r>
          </w:p>
        </w:tc>
        <w:tc>
          <w:tcPr>
            <w:tcW w:w="7368" w:type="dxa"/>
            <w:vAlign w:val="top"/>
          </w:tcPr>
          <w:p w14:paraId="41D77219">
            <w:pPr>
              <w:spacing w:line="240" w:lineRule="atLeast"/>
              <w:rPr>
                <w:rFonts w:ascii="楷体_GB2312" w:hAnsi="宋体" w:eastAsia="楷体_GB2312"/>
                <w:color w:val="000000"/>
                <w:sz w:val="24"/>
              </w:rPr>
            </w:pPr>
            <w:r>
              <w:rPr>
                <w:rFonts w:hint="eastAsia" w:ascii="楷体_GB2312" w:hAnsi="宋体" w:eastAsia="楷体_GB2312"/>
                <w:color w:val="000000"/>
                <w:sz w:val="24"/>
              </w:rPr>
              <w:t>（字数不得少于</w:t>
            </w:r>
            <w:r>
              <w:rPr>
                <w:rFonts w:ascii="楷体_GB2312" w:hAnsi="宋体" w:eastAsia="楷体_GB2312"/>
                <w:color w:val="000000"/>
                <w:sz w:val="24"/>
              </w:rPr>
              <w:t>15</w:t>
            </w:r>
            <w:r>
              <w:rPr>
                <w:rFonts w:hint="eastAsia" w:ascii="楷体_GB2312" w:hAnsi="宋体" w:eastAsia="楷体_GB2312"/>
                <w:color w:val="000000"/>
                <w:sz w:val="24"/>
              </w:rPr>
              <w:t>0字）</w:t>
            </w:r>
          </w:p>
        </w:tc>
      </w:tr>
      <w:tr w14:paraId="102F8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8" w:type="dxa"/>
            <w:vAlign w:val="center"/>
          </w:tcPr>
          <w:p w14:paraId="3830CE04">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与校内指导教师联系情况</w:t>
            </w:r>
          </w:p>
        </w:tc>
        <w:tc>
          <w:tcPr>
            <w:tcW w:w="7368" w:type="dxa"/>
            <w:vAlign w:val="top"/>
          </w:tcPr>
          <w:p w14:paraId="297D31EC">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本周是否和校内指导教师沟通？   有（  ）      没有（  ）</w:t>
            </w:r>
          </w:p>
          <w:p w14:paraId="1FFAB0A2">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14:paraId="1CFBA75F">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14:paraId="44630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248" w:type="dxa"/>
            <w:vAlign w:val="center"/>
          </w:tcPr>
          <w:p w14:paraId="6C64CBFC">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与班主任（辅导员）联系情况</w:t>
            </w:r>
          </w:p>
        </w:tc>
        <w:tc>
          <w:tcPr>
            <w:tcW w:w="7368" w:type="dxa"/>
            <w:vAlign w:val="top"/>
          </w:tcPr>
          <w:p w14:paraId="2C2DBDFD">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本周是否和班主任（辅导员）沟通？   有（  ）      没有（  ）</w:t>
            </w:r>
          </w:p>
          <w:p w14:paraId="54314780">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14:paraId="4FB34621">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14:paraId="4B9E3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8" w:type="dxa"/>
            <w:vAlign w:val="center"/>
          </w:tcPr>
          <w:p w14:paraId="3E63D4E6">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其他</w:t>
            </w:r>
          </w:p>
        </w:tc>
        <w:tc>
          <w:tcPr>
            <w:tcW w:w="7368" w:type="dxa"/>
            <w:vAlign w:val="top"/>
          </w:tcPr>
          <w:p w14:paraId="06B59FE5">
            <w:pPr>
              <w:spacing w:line="240" w:lineRule="atLeast"/>
              <w:rPr>
                <w:rFonts w:ascii="楷体_GB2312" w:hAnsi="宋体" w:eastAsia="楷体_GB2312"/>
                <w:color w:val="000000"/>
                <w:sz w:val="24"/>
              </w:rPr>
            </w:pPr>
            <w:r>
              <w:rPr>
                <w:rFonts w:ascii="楷体_GB2312" w:hAnsi="宋体" w:eastAsia="楷体_GB2312"/>
                <w:color w:val="000000"/>
                <w:sz w:val="24"/>
              </w:rPr>
              <w:t>周报评分</w:t>
            </w:r>
            <w:r>
              <w:rPr>
                <w:rFonts w:hint="eastAsia" w:ascii="楷体_GB2312" w:hAnsi="宋体" w:eastAsia="楷体_GB2312"/>
                <w:color w:val="000000"/>
                <w:sz w:val="24"/>
              </w:rPr>
              <w:t>：</w:t>
            </w:r>
          </w:p>
          <w:p w14:paraId="51E19106">
            <w:pPr>
              <w:spacing w:line="240" w:lineRule="atLeast"/>
              <w:rPr>
                <w:rFonts w:ascii="楷体_GB2312" w:hAnsi="宋体" w:eastAsia="楷体_GB2312"/>
                <w:color w:val="000000"/>
                <w:sz w:val="24"/>
              </w:rPr>
            </w:pPr>
            <w:r>
              <w:rPr>
                <w:rFonts w:ascii="楷体_GB2312" w:hAnsi="宋体" w:eastAsia="楷体_GB2312"/>
                <w:color w:val="000000"/>
                <w:sz w:val="24"/>
              </w:rPr>
              <w:t>批阅评语</w:t>
            </w:r>
            <w:r>
              <w:rPr>
                <w:rFonts w:hint="eastAsia" w:ascii="楷体_GB2312" w:hAnsi="宋体" w:eastAsia="楷体_GB2312"/>
                <w:color w:val="000000"/>
                <w:sz w:val="24"/>
              </w:rPr>
              <w:t>：</w:t>
            </w:r>
          </w:p>
        </w:tc>
      </w:tr>
    </w:tbl>
    <w:p w14:paraId="49157DC4">
      <w:pPr>
        <w:snapToGrid w:val="0"/>
        <w:jc w:val="left"/>
        <w:rPr>
          <w:rFonts w:hint="eastAsia" w:ascii="仿宋_GB2312" w:eastAsia="仿宋_GB2312"/>
          <w:szCs w:val="21"/>
        </w:rPr>
      </w:pPr>
      <w:r>
        <w:rPr>
          <w:rFonts w:hint="eastAsia" w:ascii="仿宋_GB2312" w:hAnsi="宋体" w:eastAsia="仿宋_GB2312"/>
          <w:bCs/>
          <w:color w:val="000000"/>
          <w:sz w:val="18"/>
          <w:szCs w:val="18"/>
        </w:rPr>
        <w:t>注：该表由学生每周报录一张，统一用中性笔填写，“编号”按照实习周次进行排序，本周的其他需要记录内容在“其他”栏内填写。</w:t>
      </w:r>
      <w:r>
        <w:rPr>
          <w:rFonts w:hint="eastAsia" w:ascii="仿宋_GB2312" w:eastAsia="仿宋_GB2312"/>
          <w:bCs/>
          <w:color w:val="000000"/>
          <w:sz w:val="18"/>
          <w:szCs w:val="18"/>
        </w:rPr>
        <w:t>根据需要可按本表格式加页。</w:t>
      </w:r>
    </w:p>
    <w:p w14:paraId="74D61502">
      <w:pPr>
        <w:spacing w:afterLines="100"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月报</w:t>
      </w:r>
    </w:p>
    <w:p w14:paraId="5467628D">
      <w:pPr>
        <w:spacing w:line="380" w:lineRule="exact"/>
        <w:ind w:firstLine="420" w:firstLineChars="200"/>
        <w:rPr>
          <w:rFonts w:hint="eastAsia" w:ascii="楷体_GB2312" w:eastAsia="楷体_GB2312"/>
          <w:color w:val="000000"/>
          <w:szCs w:val="21"/>
          <w:u w:val="single"/>
        </w:rPr>
      </w:pPr>
      <w:r>
        <w:rPr>
          <w:rFonts w:hint="eastAsia" w:ascii="楷体_GB2312" w:eastAsia="楷体_GB2312" w:cs="宋体"/>
          <w:color w:val="000000"/>
          <w:kern w:val="0"/>
          <w:szCs w:val="21"/>
        </w:rPr>
        <w:t>记录日期：</w:t>
      </w:r>
      <w:r>
        <w:rPr>
          <w:rFonts w:hint="eastAsia" w:ascii="楷体_GB2312" w:eastAsia="楷体_GB2312" w:cs="宋体"/>
          <w:color w:val="000000"/>
          <w:kern w:val="0"/>
          <w:szCs w:val="21"/>
          <w:u w:val="single"/>
        </w:rPr>
        <w:t xml:space="preserve">            </w:t>
      </w:r>
    </w:p>
    <w:tbl>
      <w:tblPr>
        <w:tblStyle w:val="6"/>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7243"/>
      </w:tblGrid>
      <w:tr w14:paraId="2B3C4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732" w:type="dxa"/>
            <w:vAlign w:val="top"/>
          </w:tcPr>
          <w:p w14:paraId="7CC9D10B">
            <w:pPr>
              <w:spacing w:line="360" w:lineRule="exact"/>
              <w:jc w:val="center"/>
              <w:rPr>
                <w:rFonts w:hint="eastAsia" w:ascii="楷体_GB2312" w:eastAsia="楷体_GB2312"/>
                <w:color w:val="000000"/>
                <w:sz w:val="24"/>
              </w:rPr>
            </w:pPr>
            <w:r>
              <w:rPr>
                <w:rFonts w:hint="eastAsia" w:ascii="楷体_GB2312" w:eastAsia="楷体_GB2312"/>
                <w:color w:val="000000"/>
                <w:sz w:val="24"/>
              </w:rPr>
              <w:t>起止时间</w:t>
            </w:r>
          </w:p>
        </w:tc>
        <w:tc>
          <w:tcPr>
            <w:tcW w:w="7243" w:type="dxa"/>
            <w:vAlign w:val="top"/>
          </w:tcPr>
          <w:p w14:paraId="2CBEC843">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年  月  日—     年  月  日</w:t>
            </w:r>
          </w:p>
        </w:tc>
      </w:tr>
      <w:tr w14:paraId="48032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1732" w:type="dxa"/>
            <w:vAlign w:val="center"/>
          </w:tcPr>
          <w:p w14:paraId="7F747F13">
            <w:pPr>
              <w:spacing w:line="360" w:lineRule="exact"/>
              <w:jc w:val="center"/>
              <w:rPr>
                <w:rFonts w:hint="eastAsia" w:ascii="楷体_GB2312" w:eastAsia="楷体_GB2312"/>
                <w:color w:val="000000"/>
                <w:sz w:val="24"/>
              </w:rPr>
            </w:pPr>
            <w:r>
              <w:rPr>
                <w:rFonts w:hint="eastAsia" w:ascii="楷体_GB2312" w:eastAsia="楷体_GB2312"/>
                <w:color w:val="000000"/>
                <w:sz w:val="24"/>
              </w:rPr>
              <w:t>岗位或工作内容是否变动及变动情况</w:t>
            </w:r>
          </w:p>
        </w:tc>
        <w:tc>
          <w:tcPr>
            <w:tcW w:w="7243" w:type="dxa"/>
            <w:vAlign w:val="top"/>
          </w:tcPr>
          <w:p w14:paraId="76C66FBC">
            <w:pPr>
              <w:spacing w:line="360" w:lineRule="exact"/>
              <w:jc w:val="center"/>
              <w:rPr>
                <w:rFonts w:hint="eastAsia" w:ascii="楷体_GB2312" w:eastAsia="楷体_GB2312"/>
                <w:color w:val="000000"/>
                <w:sz w:val="24"/>
              </w:rPr>
            </w:pPr>
          </w:p>
        </w:tc>
      </w:tr>
      <w:tr w14:paraId="1B21E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5" w:hRule="atLeast"/>
          <w:jc w:val="center"/>
        </w:trPr>
        <w:tc>
          <w:tcPr>
            <w:tcW w:w="8975" w:type="dxa"/>
            <w:gridSpan w:val="2"/>
            <w:vAlign w:val="top"/>
          </w:tcPr>
          <w:p w14:paraId="3AD42C19">
            <w:pPr>
              <w:spacing w:line="360" w:lineRule="exact"/>
              <w:rPr>
                <w:rFonts w:hint="eastAsia" w:ascii="楷体_GB2312" w:eastAsia="楷体_GB2312"/>
                <w:color w:val="000000"/>
                <w:sz w:val="24"/>
              </w:rPr>
            </w:pPr>
            <w:r>
              <w:rPr>
                <w:rFonts w:hint="eastAsia" w:ascii="楷体_GB2312" w:eastAsia="楷体_GB2312"/>
                <w:color w:val="000000"/>
                <w:sz w:val="24"/>
              </w:rPr>
              <w:t>对本月主要工作（或学习）内容描述、总结、自我评价，并写出心得体会、实习工作或教学工作建议等。</w:t>
            </w:r>
          </w:p>
          <w:p w14:paraId="5AC44FEA">
            <w:pPr>
              <w:spacing w:line="360" w:lineRule="exact"/>
              <w:rPr>
                <w:rFonts w:hint="eastAsia" w:ascii="楷体_GB2312" w:eastAsia="楷体_GB2312"/>
                <w:color w:val="000000"/>
                <w:sz w:val="24"/>
              </w:rPr>
            </w:pPr>
          </w:p>
        </w:tc>
      </w:tr>
    </w:tbl>
    <w:p w14:paraId="7665C877">
      <w:pPr>
        <w:spacing w:line="240" w:lineRule="exact"/>
        <w:ind w:firstLine="360"/>
        <w:rPr>
          <w:rFonts w:hint="eastAsia" w:ascii="仿宋_GB2312" w:eastAsia="仿宋_GB2312"/>
          <w:sz w:val="18"/>
          <w:szCs w:val="18"/>
        </w:rPr>
      </w:pPr>
      <w:r>
        <w:rPr>
          <w:rFonts w:hint="eastAsia" w:ascii="仿宋_GB2312" w:hAnsi="宋体" w:eastAsia="仿宋_GB2312"/>
          <w:bCs/>
          <w:color w:val="000000"/>
          <w:sz w:val="18"/>
          <w:szCs w:val="18"/>
        </w:rPr>
        <w:t>注：该表由学生每月撰写一次，统一用中性笔填写，“编号”按照实习月次进行排序，本周的其他需要记录内容在“其他”栏内填写。</w:t>
      </w:r>
      <w:r>
        <w:rPr>
          <w:rFonts w:hint="eastAsia" w:ascii="仿宋_GB2312" w:eastAsia="仿宋_GB2312"/>
          <w:bCs/>
          <w:color w:val="000000"/>
          <w:sz w:val="18"/>
          <w:szCs w:val="18"/>
        </w:rPr>
        <w:t>根据需要可按本表格式加页。</w:t>
      </w: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0368B2-A09F-4449-939B-72EFF544B6A1}"/>
  </w:font>
  <w:font w:name="黑体">
    <w:panose1 w:val="02010609060101010101"/>
    <w:charset w:val="86"/>
    <w:family w:val="auto"/>
    <w:pitch w:val="default"/>
    <w:sig w:usb0="800002BF" w:usb1="38CF7CFA" w:usb2="00000016" w:usb3="00000000" w:csb0="00040001" w:csb1="00000000"/>
    <w:embedRegular r:id="rId2" w:fontKey="{6C3548F3-8C2C-43B9-8E6E-232C58E9C5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E85B882-0E5F-49B2-AA56-FA74047236F7}"/>
  </w:font>
  <w:font w:name="方正小标宋简体">
    <w:panose1 w:val="03000509000000000000"/>
    <w:charset w:val="86"/>
    <w:family w:val="auto"/>
    <w:pitch w:val="default"/>
    <w:sig w:usb0="00000001" w:usb1="080E0000" w:usb2="00000000" w:usb3="00000000" w:csb0="00040000" w:csb1="00000000"/>
    <w:embedRegular r:id="rId4" w:fontKey="{6CBEA15A-5E60-4E8B-9DAE-8832C4673C7C}"/>
  </w:font>
  <w:font w:name="仿宋_GB2312">
    <w:panose1 w:val="02010609030101010101"/>
    <w:charset w:val="86"/>
    <w:family w:val="auto"/>
    <w:pitch w:val="default"/>
    <w:sig w:usb0="00000001" w:usb1="080E0000" w:usb2="00000000" w:usb3="00000000" w:csb0="00040000" w:csb1="00000000"/>
    <w:embedRegular r:id="rId5" w:fontKey="{01292A65-01A1-4BDB-BFDF-48E6DF56F66B}"/>
  </w:font>
  <w:font w:name="仿宋">
    <w:panose1 w:val="02010609060101010101"/>
    <w:charset w:val="86"/>
    <w:family w:val="auto"/>
    <w:pitch w:val="default"/>
    <w:sig w:usb0="800002BF" w:usb1="38CF7CFA" w:usb2="00000016" w:usb3="00000000" w:csb0="00040001" w:csb1="00000000"/>
    <w:embedRegular r:id="rId6" w:fontKey="{2DA16D6C-48E1-4CD0-84EA-B3F44037ECEF}"/>
  </w:font>
  <w:font w:name="微软雅黑">
    <w:panose1 w:val="020B0503020204020204"/>
    <w:charset w:val="86"/>
    <w:family w:val="auto"/>
    <w:pitch w:val="default"/>
    <w:sig w:usb0="80000287" w:usb1="2ACF3C50" w:usb2="00000016" w:usb3="00000000" w:csb0="0004001F" w:csb1="00000000"/>
    <w:embedRegular r:id="rId7" w:fontKey="{7A2CCD56-87AB-4BEE-B4A3-CE5908D69BFB}"/>
  </w:font>
  <w:font w:name="楷体_GB2312">
    <w:altName w:val="楷体"/>
    <w:panose1 w:val="02010609030101010101"/>
    <w:charset w:val="86"/>
    <w:family w:val="auto"/>
    <w:pitch w:val="default"/>
    <w:sig w:usb0="00000000" w:usb1="00000000" w:usb2="00000010" w:usb3="00000000" w:csb0="00040000" w:csb1="00000000"/>
    <w:embedRegular r:id="rId8" w:fontKey="{7A6EEF40-04C9-486B-B573-97324CEB9BD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0854C">
    <w:pPr>
      <w:pStyle w:val="4"/>
      <w:rPr>
        <w:rFonts w:hint="eastAsia"/>
      </w:rPr>
    </w:pPr>
    <w:r>
      <w:rPr>
        <w:rFonts w:hint="eastAsia" w:ascii="Calibri" w:hAnsi="Calibri" w:eastAsia="宋体" w:cs="黑体"/>
        <w:kern w:val="2"/>
        <w:sz w:val="18"/>
        <w:szCs w:val="18"/>
        <w:lang w:val="en-US" w:eastAsia="zh-CN" w:bidi="ar-SA"/>
      </w:rPr>
      <w:pict>
        <v:shape id="Quad Arrow 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5E4BA3B">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59B0">
    <w:pPr>
      <w:pStyle w:val="4"/>
      <w:framePr w:wrap="around" w:vAnchor="text" w:hAnchor="margin" w:xAlign="center" w:y="1"/>
      <w:rPr>
        <w:rStyle w:val="9"/>
        <w:rFonts w:hint="eastAsia"/>
      </w:rPr>
    </w:pPr>
    <w:r>
      <w:fldChar w:fldCharType="begin"/>
    </w:r>
    <w:r>
      <w:rPr>
        <w:rStyle w:val="9"/>
      </w:rPr>
      <w:instrText xml:space="preserve">PAGE  </w:instrText>
    </w:r>
    <w:r>
      <w:fldChar w:fldCharType="separate"/>
    </w:r>
    <w:r>
      <w:rPr>
        <w:rStyle w:val="9"/>
        <w:rFonts w:hint="eastAsia"/>
      </w:rPr>
      <w:t>9</w:t>
    </w:r>
    <w:r>
      <w:fldChar w:fldCharType="end"/>
    </w:r>
  </w:p>
  <w:p w14:paraId="33ED2190">
    <w:pPr>
      <w:pStyle w:val="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A4578">
    <w:pPr>
      <w:pStyle w:val="4"/>
      <w:framePr w:wrap="around" w:vAnchor="text" w:hAnchor="margin" w:xAlign="center" w:y="1"/>
      <w:rPr>
        <w:rStyle w:val="9"/>
        <w:rFonts w:hint="eastAsia"/>
      </w:rPr>
    </w:pPr>
    <w:r>
      <w:fldChar w:fldCharType="begin"/>
    </w:r>
    <w:r>
      <w:rPr>
        <w:rStyle w:val="9"/>
      </w:rPr>
      <w:instrText xml:space="preserve">PAGE  </w:instrText>
    </w:r>
    <w:r>
      <w:fldChar w:fldCharType="end"/>
    </w:r>
  </w:p>
  <w:p w14:paraId="6BE1C246">
    <w:pPr>
      <w:pStyle w:val="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6796">
    <w:pPr>
      <w:pStyle w:val="4"/>
      <w:rPr>
        <w:rFonts w:hint="eastAsia"/>
      </w:rPr>
    </w:pPr>
    <w:r>
      <w:rPr>
        <w:rFonts w:hint="eastAsia" w:ascii="Calibri" w:hAnsi="Calibri" w:eastAsia="宋体" w:cs="黑体"/>
        <w:kern w:val="2"/>
        <w:sz w:val="18"/>
        <w:szCs w:val="18"/>
        <w:lang w:val="en-US" w:eastAsia="zh-CN" w:bidi="ar-SA"/>
      </w:rPr>
      <w:pict>
        <v:shape id="Quad Arrow 3" o:spid="_x0000_s4098" o:spt="202" type="#_x0000_t202" style="position:absolute;left:0pt;margin-top:0pt;height:18.15pt;width:42.05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46738FE">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868EB">
    <w:pPr>
      <w:pStyle w:val="4"/>
      <w:jc w:val="right"/>
      <w:rPr>
        <w:rFonts w:hint="eastAsia"/>
      </w:rPr>
    </w:pPr>
    <w:r>
      <w:rPr>
        <w:rFonts w:hint="eastAsia" w:ascii="Calibri" w:hAnsi="Calibri" w:eastAsia="宋体" w:cs="黑体"/>
        <w:kern w:val="2"/>
        <w:sz w:val="18"/>
        <w:szCs w:val="18"/>
        <w:lang w:val="en-US" w:eastAsia="zh-CN" w:bidi="ar-SA"/>
      </w:rPr>
      <w:pict>
        <v:shape id="Quad Arrow 4" o:spid="_x0000_s4099" o:spt="202" type="#_x0000_t202" style="position:absolute;left:0pt;margin-top:0pt;height:18.15pt;width:42.05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5DD77C1">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98EA">
    <w:pPr>
      <w:pStyle w:val="4"/>
      <w:rPr>
        <w:rFonts w:hint="eastAsia"/>
      </w:rPr>
    </w:pPr>
    <w:r>
      <w:rPr>
        <w:rFonts w:hint="eastAsia" w:ascii="Calibri" w:hAnsi="Calibri" w:eastAsia="宋体" w:cs="黑体"/>
        <w:kern w:val="2"/>
        <w:sz w:val="18"/>
        <w:szCs w:val="18"/>
        <w:lang w:val="en-US" w:eastAsia="zh-CN" w:bidi="ar-SA"/>
      </w:rPr>
      <w:pict>
        <v:shape id="Quad Arrow 5" o:spid="_x0000_s4100" o:spt="202" type="#_x0000_t202" style="position:absolute;left:0pt;margin-top:0pt;height:144pt;width:144pt;mso-position-horizontal:outside;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12625FF">
                <w:pPr>
                  <w:pStyle w:val="4"/>
                  <w:rPr>
                    <w:rFonts w:hint="eastAsia"/>
                  </w:rPr>
                </w:pPr>
                <w:r>
                  <w:fldChar w:fldCharType="begin"/>
                </w:r>
                <w:r>
                  <w:instrText xml:space="preserve">PAGE   \* MERGEFORMAT</w:instrText>
                </w:r>
                <w:r>
                  <w:fldChar w:fldCharType="separate"/>
                </w:r>
                <w:r>
                  <w:rPr>
                    <w:lang w:val="zh-CN"/>
                  </w:rPr>
                  <w:t>40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74BD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E5BE">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2B8DE">
    <w:pPr>
      <w:pStyle w:val="5"/>
      <w:rPr>
        <w:sz w:val="21"/>
        <w:szCs w:val="21"/>
      </w:rPr>
    </w:pPr>
    <w:r>
      <w:rPr>
        <w:rFonts w:hint="eastAsia"/>
        <w:sz w:val="21"/>
        <w:szCs w:val="21"/>
      </w:rPr>
      <w:t>第二章 路基工程质量控制指标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78D63">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7D52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3E08C"/>
    <w:multiLevelType w:val="singleLevel"/>
    <w:tmpl w:val="62B3E08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WMyNmQ4MGI3Y2FhZDYxOWVjNjZmM2U0N2EwM2M0ZTYifQ=="/>
  </w:docVars>
  <w:rsids>
    <w:rsidRoot w:val="37636D00"/>
    <w:rsid w:val="00051861"/>
    <w:rsid w:val="00081498"/>
    <w:rsid w:val="00107A04"/>
    <w:rsid w:val="00113195"/>
    <w:rsid w:val="001325FE"/>
    <w:rsid w:val="0016317B"/>
    <w:rsid w:val="00203ADE"/>
    <w:rsid w:val="00225250"/>
    <w:rsid w:val="002330ED"/>
    <w:rsid w:val="00253961"/>
    <w:rsid w:val="002C399C"/>
    <w:rsid w:val="003408FA"/>
    <w:rsid w:val="003A3C32"/>
    <w:rsid w:val="003B7993"/>
    <w:rsid w:val="003C3C64"/>
    <w:rsid w:val="0042022D"/>
    <w:rsid w:val="004A0238"/>
    <w:rsid w:val="0053745A"/>
    <w:rsid w:val="005D07D4"/>
    <w:rsid w:val="006329B6"/>
    <w:rsid w:val="006508FA"/>
    <w:rsid w:val="006738EB"/>
    <w:rsid w:val="00696EFA"/>
    <w:rsid w:val="006C2E16"/>
    <w:rsid w:val="006C3B61"/>
    <w:rsid w:val="0074662C"/>
    <w:rsid w:val="007808EB"/>
    <w:rsid w:val="007A020E"/>
    <w:rsid w:val="007B64B1"/>
    <w:rsid w:val="007D6E39"/>
    <w:rsid w:val="0082616D"/>
    <w:rsid w:val="00867971"/>
    <w:rsid w:val="0087248E"/>
    <w:rsid w:val="008F7A05"/>
    <w:rsid w:val="00943422"/>
    <w:rsid w:val="00A472D0"/>
    <w:rsid w:val="00B72E2B"/>
    <w:rsid w:val="00BB42DD"/>
    <w:rsid w:val="00BF768C"/>
    <w:rsid w:val="00C46DDF"/>
    <w:rsid w:val="00CF0BBD"/>
    <w:rsid w:val="00D50616"/>
    <w:rsid w:val="00D71262"/>
    <w:rsid w:val="00DA57C3"/>
    <w:rsid w:val="00DD5099"/>
    <w:rsid w:val="00E2357F"/>
    <w:rsid w:val="00E73B63"/>
    <w:rsid w:val="00EB5BAA"/>
    <w:rsid w:val="00EC664A"/>
    <w:rsid w:val="00F334EF"/>
    <w:rsid w:val="012C623E"/>
    <w:rsid w:val="018A4403"/>
    <w:rsid w:val="01EE7C08"/>
    <w:rsid w:val="02321CB0"/>
    <w:rsid w:val="0250441F"/>
    <w:rsid w:val="02613626"/>
    <w:rsid w:val="02A36C44"/>
    <w:rsid w:val="03351867"/>
    <w:rsid w:val="03C52BEB"/>
    <w:rsid w:val="041B280B"/>
    <w:rsid w:val="04370E91"/>
    <w:rsid w:val="04455AD9"/>
    <w:rsid w:val="059D5B9F"/>
    <w:rsid w:val="08246F95"/>
    <w:rsid w:val="0844064C"/>
    <w:rsid w:val="09E3201C"/>
    <w:rsid w:val="0B837613"/>
    <w:rsid w:val="0B9772AF"/>
    <w:rsid w:val="0B9E444D"/>
    <w:rsid w:val="0BE330D7"/>
    <w:rsid w:val="0D9C49BC"/>
    <w:rsid w:val="0DAA426B"/>
    <w:rsid w:val="0DB717F6"/>
    <w:rsid w:val="0E1C26A5"/>
    <w:rsid w:val="0E56100F"/>
    <w:rsid w:val="0ECA54BF"/>
    <w:rsid w:val="0F3155D8"/>
    <w:rsid w:val="0F783207"/>
    <w:rsid w:val="10EE74A4"/>
    <w:rsid w:val="11DC7A7D"/>
    <w:rsid w:val="11FE35F0"/>
    <w:rsid w:val="12DA71F0"/>
    <w:rsid w:val="12EA61CA"/>
    <w:rsid w:val="137C6119"/>
    <w:rsid w:val="140D708D"/>
    <w:rsid w:val="14CF5677"/>
    <w:rsid w:val="1656242E"/>
    <w:rsid w:val="18A07077"/>
    <w:rsid w:val="18D450AA"/>
    <w:rsid w:val="19621BDB"/>
    <w:rsid w:val="19720CC7"/>
    <w:rsid w:val="19BE3E43"/>
    <w:rsid w:val="1A411D4B"/>
    <w:rsid w:val="1D175669"/>
    <w:rsid w:val="1E39474F"/>
    <w:rsid w:val="1E5310C7"/>
    <w:rsid w:val="1FA8216A"/>
    <w:rsid w:val="1FAB1F2E"/>
    <w:rsid w:val="201E5705"/>
    <w:rsid w:val="205445F6"/>
    <w:rsid w:val="214445A3"/>
    <w:rsid w:val="232A43C0"/>
    <w:rsid w:val="233B367D"/>
    <w:rsid w:val="233E3BC0"/>
    <w:rsid w:val="26192BF6"/>
    <w:rsid w:val="27B30E28"/>
    <w:rsid w:val="28C055AB"/>
    <w:rsid w:val="299F1664"/>
    <w:rsid w:val="2B05199B"/>
    <w:rsid w:val="2BC925D5"/>
    <w:rsid w:val="2BD81172"/>
    <w:rsid w:val="2D0143E4"/>
    <w:rsid w:val="2ED47AB4"/>
    <w:rsid w:val="30CB2D3F"/>
    <w:rsid w:val="31701B38"/>
    <w:rsid w:val="323B5204"/>
    <w:rsid w:val="327F1D7F"/>
    <w:rsid w:val="32E46758"/>
    <w:rsid w:val="330C5891"/>
    <w:rsid w:val="33AA21AE"/>
    <w:rsid w:val="33AC25F0"/>
    <w:rsid w:val="34B166F0"/>
    <w:rsid w:val="35D72186"/>
    <w:rsid w:val="36105698"/>
    <w:rsid w:val="36170E94"/>
    <w:rsid w:val="369B1405"/>
    <w:rsid w:val="374B4BD9"/>
    <w:rsid w:val="37636D00"/>
    <w:rsid w:val="37FF59C4"/>
    <w:rsid w:val="38400C52"/>
    <w:rsid w:val="39903360"/>
    <w:rsid w:val="3A1846C8"/>
    <w:rsid w:val="3CC80A7A"/>
    <w:rsid w:val="3D393726"/>
    <w:rsid w:val="3DE25B6C"/>
    <w:rsid w:val="3E9B4698"/>
    <w:rsid w:val="3F0512B8"/>
    <w:rsid w:val="3FB53C32"/>
    <w:rsid w:val="3FF03DBE"/>
    <w:rsid w:val="40550877"/>
    <w:rsid w:val="40664832"/>
    <w:rsid w:val="41232723"/>
    <w:rsid w:val="416845DA"/>
    <w:rsid w:val="41F8595E"/>
    <w:rsid w:val="428216CB"/>
    <w:rsid w:val="42F35DCA"/>
    <w:rsid w:val="43A37B4B"/>
    <w:rsid w:val="43D70527"/>
    <w:rsid w:val="447119F7"/>
    <w:rsid w:val="44C22253"/>
    <w:rsid w:val="458614D2"/>
    <w:rsid w:val="45907585"/>
    <w:rsid w:val="462A6302"/>
    <w:rsid w:val="46F26E20"/>
    <w:rsid w:val="481204F8"/>
    <w:rsid w:val="482043D0"/>
    <w:rsid w:val="4A121587"/>
    <w:rsid w:val="4A8F0E29"/>
    <w:rsid w:val="4BEB02E1"/>
    <w:rsid w:val="4C1A156A"/>
    <w:rsid w:val="4CC748AA"/>
    <w:rsid w:val="4D986247"/>
    <w:rsid w:val="4F723E9D"/>
    <w:rsid w:val="50680152"/>
    <w:rsid w:val="508C2093"/>
    <w:rsid w:val="52BB0A0D"/>
    <w:rsid w:val="52D165CC"/>
    <w:rsid w:val="533C1087"/>
    <w:rsid w:val="534D53DE"/>
    <w:rsid w:val="53E40297"/>
    <w:rsid w:val="5552317F"/>
    <w:rsid w:val="55A90FF1"/>
    <w:rsid w:val="58C3175C"/>
    <w:rsid w:val="5A551063"/>
    <w:rsid w:val="5BE03293"/>
    <w:rsid w:val="5C2A09B2"/>
    <w:rsid w:val="5C966047"/>
    <w:rsid w:val="5CE24971"/>
    <w:rsid w:val="5D0D1991"/>
    <w:rsid w:val="5D460BBE"/>
    <w:rsid w:val="5D610403"/>
    <w:rsid w:val="5D66485E"/>
    <w:rsid w:val="5DDC2B85"/>
    <w:rsid w:val="5E545AE1"/>
    <w:rsid w:val="5EBB7FE7"/>
    <w:rsid w:val="60D86C2E"/>
    <w:rsid w:val="60DC16C5"/>
    <w:rsid w:val="613A3445"/>
    <w:rsid w:val="61832254"/>
    <w:rsid w:val="61B431F8"/>
    <w:rsid w:val="61BF1B9C"/>
    <w:rsid w:val="61DD4FDE"/>
    <w:rsid w:val="62536580"/>
    <w:rsid w:val="62A31D33"/>
    <w:rsid w:val="643E324C"/>
    <w:rsid w:val="64A826E2"/>
    <w:rsid w:val="64DD1D1F"/>
    <w:rsid w:val="65AB4911"/>
    <w:rsid w:val="689A7E27"/>
    <w:rsid w:val="69B813AB"/>
    <w:rsid w:val="6A521800"/>
    <w:rsid w:val="6A5A38AE"/>
    <w:rsid w:val="6AE56F68"/>
    <w:rsid w:val="6B9A6765"/>
    <w:rsid w:val="6C9360FF"/>
    <w:rsid w:val="6CE32BE3"/>
    <w:rsid w:val="6D535020"/>
    <w:rsid w:val="6DA95835"/>
    <w:rsid w:val="6E0C6169"/>
    <w:rsid w:val="6EA91C0A"/>
    <w:rsid w:val="6EC16F54"/>
    <w:rsid w:val="6F9E6016"/>
    <w:rsid w:val="700A66D9"/>
    <w:rsid w:val="72006E00"/>
    <w:rsid w:val="72517611"/>
    <w:rsid w:val="771332A9"/>
    <w:rsid w:val="77872AE3"/>
    <w:rsid w:val="782347DB"/>
    <w:rsid w:val="78322C70"/>
    <w:rsid w:val="7AE77D42"/>
    <w:rsid w:val="7B3A4316"/>
    <w:rsid w:val="7C743857"/>
    <w:rsid w:val="7C9775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99"/>
    <w:rPr>
      <w:color w:val="0000FF"/>
      <w:u w:val="single"/>
    </w:rPr>
  </w:style>
  <w:style w:type="character" w:customStyle="1" w:styleId="11">
    <w:name w:val="纯文本 Char"/>
    <w:basedOn w:val="8"/>
    <w:link w:val="2"/>
    <w:qFormat/>
    <w:uiPriority w:val="0"/>
    <w:rPr>
      <w:rFonts w:ascii="宋体" w:hAnsi="Courier New" w:cs="Courier New"/>
      <w:kern w:val="2"/>
      <w:sz w:val="21"/>
      <w:szCs w:val="21"/>
    </w:rPr>
  </w:style>
  <w:style w:type="character" w:customStyle="1" w:styleId="12">
    <w:name w:val="页脚 Char"/>
    <w:link w:val="4"/>
    <w:qFormat/>
    <w:uiPriority w:val="0"/>
    <w:rPr>
      <w:rFonts w:ascii="Calibri" w:hAnsi="Calibri" w:eastAsia="宋体" w:cs="黑体"/>
      <w:kern w:val="2"/>
      <w:sz w:val="18"/>
      <w:szCs w:val="18"/>
    </w:rPr>
  </w:style>
  <w:style w:type="character" w:customStyle="1" w:styleId="13">
    <w:name w:val="批注框文本 Char"/>
    <w:basedOn w:val="8"/>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28</Pages>
  <Words>8842</Words>
  <Characters>9158</Characters>
  <Lines>73</Lines>
  <Paragraphs>20</Paragraphs>
  <TotalTime>0</TotalTime>
  <ScaleCrop>false</ScaleCrop>
  <LinksUpToDate>false</LinksUpToDate>
  <CharactersWithSpaces>10048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禁闭</cp:lastModifiedBy>
  <dcterms:modified xsi:type="dcterms:W3CDTF">2025-09-15T07:25:18Z</dcterms:modified>
  <dc:title>陕西铁路工程职业技术学院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AF715060E4A84E6287D6683DF31C418F</vt:lpwstr>
  </property>
  <property fmtid="{D5CDD505-2E9C-101B-9397-08002B2CF9AE}" pid="4" name="KSOTemplateDocerSaveRecord">
    <vt:lpwstr>eyJoZGlkIjoiZWMyNmQ4MGI3Y2FhZDYxOWVjNjZmM2U0N2EwM2M0ZTYiLCJ1c2VySWQiOiIyNjQ4MzczNTUifQ==</vt:lpwstr>
  </property>
</Properties>
</file>